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94D" w:rsidRPr="005A70E2" w:rsidRDefault="004969D2" w:rsidP="0062195F">
      <w:pPr>
        <w:pStyle w:val="Title"/>
        <w:rPr>
          <w:rFonts w:asciiTheme="minorHAnsi" w:hAnsiTheme="minorHAnsi" w:cs="Tahoma"/>
          <w:b w:val="0"/>
          <w:sz w:val="16"/>
          <w:szCs w:val="16"/>
        </w:rPr>
      </w:pPr>
      <w:bookmarkStart w:id="0" w:name="_GoBack"/>
      <w:bookmarkEnd w:id="0"/>
      <w:r w:rsidRPr="005A70E2">
        <w:rPr>
          <w:rFonts w:asciiTheme="minorHAnsi" w:hAnsiTheme="minorHAnsi"/>
          <w:b w:val="0"/>
          <w:noProof/>
        </w:rPr>
        <w:drawing>
          <wp:anchor distT="0" distB="0" distL="114300" distR="114300" simplePos="0" relativeHeight="251658240" behindDoc="0" locked="0" layoutInCell="1" allowOverlap="1" wp14:anchorId="3C686431" wp14:editId="0BD886B1">
            <wp:simplePos x="0" y="0"/>
            <wp:positionH relativeFrom="page">
              <wp:posOffset>413468</wp:posOffset>
            </wp:positionH>
            <wp:positionV relativeFrom="paragraph">
              <wp:posOffset>-149225</wp:posOffset>
            </wp:positionV>
            <wp:extent cx="1306195" cy="620395"/>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 Learn Owl Logo Pic 2013.jpg"/>
                    <pic:cNvPicPr/>
                  </pic:nvPicPr>
                  <pic:blipFill>
                    <a:blip r:embed="rId5">
                      <a:extLst>
                        <a:ext uri="{28A0092B-C50C-407E-A947-70E740481C1C}">
                          <a14:useLocalDpi xmlns:a14="http://schemas.microsoft.com/office/drawing/2010/main" val="0"/>
                        </a:ext>
                      </a:extLst>
                    </a:blip>
                    <a:stretch>
                      <a:fillRect/>
                    </a:stretch>
                  </pic:blipFill>
                  <pic:spPr>
                    <a:xfrm>
                      <a:off x="0" y="0"/>
                      <a:ext cx="1306195" cy="620395"/>
                    </a:xfrm>
                    <a:prstGeom prst="rect">
                      <a:avLst/>
                    </a:prstGeom>
                  </pic:spPr>
                </pic:pic>
              </a:graphicData>
            </a:graphic>
            <wp14:sizeRelH relativeFrom="page">
              <wp14:pctWidth>0</wp14:pctWidth>
            </wp14:sizeRelH>
            <wp14:sizeRelV relativeFrom="page">
              <wp14:pctHeight>0</wp14:pctHeight>
            </wp14:sizeRelV>
          </wp:anchor>
        </w:drawing>
      </w:r>
      <w:r w:rsidR="000B4656" w:rsidRPr="005A70E2">
        <w:rPr>
          <w:rFonts w:asciiTheme="minorHAnsi" w:hAnsiTheme="minorHAnsi"/>
          <w:noProof/>
        </w:rPr>
        <w:drawing>
          <wp:anchor distT="0" distB="0" distL="114300" distR="114300" simplePos="0" relativeHeight="251659264" behindDoc="0" locked="0" layoutInCell="1" allowOverlap="1" wp14:anchorId="0CB3F471" wp14:editId="6EB5591B">
            <wp:simplePos x="0" y="0"/>
            <wp:positionH relativeFrom="column">
              <wp:posOffset>6163890</wp:posOffset>
            </wp:positionH>
            <wp:positionV relativeFrom="paragraph">
              <wp:posOffset>-206375</wp:posOffset>
            </wp:positionV>
            <wp:extent cx="788261" cy="9939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OGO3.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8261" cy="993913"/>
                    </a:xfrm>
                    <a:prstGeom prst="rect">
                      <a:avLst/>
                    </a:prstGeom>
                  </pic:spPr>
                </pic:pic>
              </a:graphicData>
            </a:graphic>
            <wp14:sizeRelH relativeFrom="page">
              <wp14:pctWidth>0</wp14:pctWidth>
            </wp14:sizeRelH>
            <wp14:sizeRelV relativeFrom="page">
              <wp14:pctHeight>0</wp14:pctHeight>
            </wp14:sizeRelV>
          </wp:anchor>
        </w:drawing>
      </w:r>
    </w:p>
    <w:p w:rsidR="00D553F7" w:rsidRPr="005A70E2" w:rsidRDefault="00D553F7" w:rsidP="002C0BB2">
      <w:pPr>
        <w:pStyle w:val="Title"/>
        <w:rPr>
          <w:rFonts w:asciiTheme="minorHAnsi" w:hAnsiTheme="minorHAnsi" w:cs="Tahoma"/>
        </w:rPr>
      </w:pPr>
      <w:r w:rsidRPr="005A70E2">
        <w:rPr>
          <w:rFonts w:asciiTheme="minorHAnsi" w:hAnsiTheme="minorHAnsi" w:cs="Tahoma"/>
        </w:rPr>
        <w:t>APPENDIX E</w:t>
      </w:r>
    </w:p>
    <w:p w:rsidR="00D553F7" w:rsidRPr="005A70E2" w:rsidRDefault="00D553F7" w:rsidP="002C0BB2">
      <w:pPr>
        <w:pStyle w:val="Title"/>
        <w:rPr>
          <w:rFonts w:asciiTheme="minorHAnsi" w:hAnsiTheme="minorHAnsi"/>
          <w:b w:val="0"/>
          <w:sz w:val="16"/>
          <w:szCs w:val="16"/>
        </w:rPr>
      </w:pPr>
    </w:p>
    <w:p w:rsidR="00361840" w:rsidRPr="000B4656" w:rsidRDefault="00361840" w:rsidP="000B4656">
      <w:pPr>
        <w:pStyle w:val="Title"/>
        <w:rPr>
          <w:rFonts w:asciiTheme="minorHAnsi" w:hAnsiTheme="minorHAnsi"/>
          <w:b w:val="0"/>
        </w:rPr>
      </w:pPr>
      <w:r w:rsidRPr="000B4656">
        <w:rPr>
          <w:rFonts w:asciiTheme="minorHAnsi" w:hAnsiTheme="minorHAnsi"/>
          <w:b w:val="0"/>
        </w:rPr>
        <w:t>City-Wide Head Start Policy Council</w:t>
      </w:r>
    </w:p>
    <w:p w:rsidR="00361840" w:rsidRPr="000B4656" w:rsidRDefault="00361840" w:rsidP="000B4656">
      <w:pPr>
        <w:jc w:val="center"/>
        <w:rPr>
          <w:rFonts w:asciiTheme="minorHAnsi" w:hAnsiTheme="minorHAnsi"/>
          <w:sz w:val="28"/>
        </w:rPr>
      </w:pPr>
      <w:r w:rsidRPr="000B4656">
        <w:rPr>
          <w:rFonts w:asciiTheme="minorHAnsi" w:hAnsiTheme="minorHAnsi"/>
          <w:sz w:val="28"/>
        </w:rPr>
        <w:t>66 John Street 8</w:t>
      </w:r>
      <w:r w:rsidRPr="000B4656">
        <w:rPr>
          <w:rFonts w:asciiTheme="minorHAnsi" w:hAnsiTheme="minorHAnsi"/>
          <w:sz w:val="28"/>
          <w:vertAlign w:val="superscript"/>
        </w:rPr>
        <w:t>th</w:t>
      </w:r>
      <w:r w:rsidRPr="000B4656">
        <w:rPr>
          <w:rFonts w:asciiTheme="minorHAnsi" w:hAnsiTheme="minorHAnsi"/>
          <w:sz w:val="28"/>
        </w:rPr>
        <w:t xml:space="preserve"> Floor</w:t>
      </w:r>
    </w:p>
    <w:p w:rsidR="00361840" w:rsidRPr="000B4656" w:rsidRDefault="00361840" w:rsidP="000B4656">
      <w:pPr>
        <w:jc w:val="center"/>
        <w:rPr>
          <w:rFonts w:asciiTheme="minorHAnsi" w:hAnsiTheme="minorHAnsi"/>
          <w:sz w:val="28"/>
        </w:rPr>
      </w:pPr>
      <w:r w:rsidRPr="000B4656">
        <w:rPr>
          <w:rFonts w:asciiTheme="minorHAnsi" w:hAnsiTheme="minorHAnsi"/>
          <w:sz w:val="28"/>
        </w:rPr>
        <w:t>New York, New York 10038</w:t>
      </w:r>
    </w:p>
    <w:p w:rsidR="00361840" w:rsidRPr="000B4656" w:rsidRDefault="00361840" w:rsidP="000B4656">
      <w:pPr>
        <w:pStyle w:val="Heading4"/>
        <w:rPr>
          <w:rFonts w:asciiTheme="minorHAnsi" w:hAnsiTheme="minorHAnsi"/>
          <w:b w:val="0"/>
        </w:rPr>
      </w:pPr>
      <w:r w:rsidRPr="000B4656">
        <w:rPr>
          <w:rFonts w:asciiTheme="minorHAnsi" w:hAnsiTheme="minorHAnsi"/>
          <w:b w:val="0"/>
        </w:rPr>
        <w:t>Tel: (212) 3</w:t>
      </w:r>
      <w:r w:rsidR="00C55EF0" w:rsidRPr="000B4656">
        <w:rPr>
          <w:rFonts w:asciiTheme="minorHAnsi" w:hAnsiTheme="minorHAnsi"/>
          <w:b w:val="0"/>
        </w:rPr>
        <w:t>93-51</w:t>
      </w:r>
      <w:r w:rsidR="0062195F" w:rsidRPr="000B4656">
        <w:rPr>
          <w:rFonts w:asciiTheme="minorHAnsi" w:hAnsiTheme="minorHAnsi"/>
          <w:b w:val="0"/>
        </w:rPr>
        <w:t>57 / 5129</w:t>
      </w:r>
    </w:p>
    <w:p w:rsidR="002C0BB2" w:rsidRPr="005A70E2" w:rsidRDefault="002C0BB2" w:rsidP="002C0BB2">
      <w:pPr>
        <w:rPr>
          <w:rFonts w:asciiTheme="minorHAnsi" w:eastAsiaTheme="minorHAnsi" w:hAnsiTheme="minorHAnsi" w:cs="Arial"/>
          <w:b/>
        </w:rPr>
      </w:pPr>
    </w:p>
    <w:p w:rsidR="002C0BB2" w:rsidRPr="000B4656" w:rsidRDefault="00DD2294" w:rsidP="002C0BB2">
      <w:pPr>
        <w:rPr>
          <w:rFonts w:asciiTheme="minorHAnsi" w:eastAsiaTheme="minorHAnsi" w:hAnsiTheme="minorHAnsi" w:cs="Arial"/>
        </w:rPr>
      </w:pPr>
      <w:r w:rsidRPr="000B4656">
        <w:rPr>
          <w:rFonts w:asciiTheme="minorHAnsi" w:eastAsiaTheme="minorHAnsi" w:hAnsiTheme="minorHAnsi" w:cs="Arial"/>
        </w:rPr>
        <w:t>El-</w:t>
      </w:r>
      <w:proofErr w:type="spellStart"/>
      <w:r w:rsidRPr="000B4656">
        <w:rPr>
          <w:rFonts w:asciiTheme="minorHAnsi" w:eastAsiaTheme="minorHAnsi" w:hAnsiTheme="minorHAnsi" w:cs="Arial"/>
        </w:rPr>
        <w:t>Melek</w:t>
      </w:r>
      <w:proofErr w:type="spellEnd"/>
      <w:r w:rsidRPr="000B4656">
        <w:rPr>
          <w:rFonts w:asciiTheme="minorHAnsi" w:eastAsiaTheme="minorHAnsi" w:hAnsiTheme="minorHAnsi" w:cs="Arial"/>
        </w:rPr>
        <w:t xml:space="preserve"> Moore</w:t>
      </w:r>
      <w:r w:rsidR="002C0BB2" w:rsidRPr="000B4656">
        <w:rPr>
          <w:rFonts w:asciiTheme="minorHAnsi" w:eastAsiaTheme="minorHAnsi" w:hAnsiTheme="minorHAnsi" w:cs="Arial"/>
        </w:rPr>
        <w:tab/>
      </w:r>
      <w:r w:rsidR="002C0BB2" w:rsidRPr="000B4656">
        <w:rPr>
          <w:rFonts w:asciiTheme="minorHAnsi" w:eastAsiaTheme="minorHAnsi" w:hAnsiTheme="minorHAnsi" w:cs="Arial"/>
        </w:rPr>
        <w:tab/>
      </w:r>
      <w:r w:rsidR="002C0BB2" w:rsidRPr="000B4656">
        <w:rPr>
          <w:rFonts w:asciiTheme="minorHAnsi" w:eastAsiaTheme="minorHAnsi" w:hAnsiTheme="minorHAnsi" w:cs="Arial"/>
        </w:rPr>
        <w:tab/>
      </w:r>
      <w:r w:rsidR="002C0BB2" w:rsidRPr="000B4656">
        <w:rPr>
          <w:rFonts w:asciiTheme="minorHAnsi" w:eastAsiaTheme="minorHAnsi" w:hAnsiTheme="minorHAnsi" w:cs="Arial"/>
        </w:rPr>
        <w:tab/>
      </w:r>
      <w:r w:rsidR="002C0BB2" w:rsidRPr="000B4656">
        <w:rPr>
          <w:rFonts w:asciiTheme="minorHAnsi" w:eastAsiaTheme="minorHAnsi" w:hAnsiTheme="minorHAnsi" w:cs="Arial"/>
        </w:rPr>
        <w:tab/>
      </w:r>
      <w:r w:rsidR="002C0BB2" w:rsidRPr="000B4656">
        <w:rPr>
          <w:rFonts w:asciiTheme="minorHAnsi" w:eastAsiaTheme="minorHAnsi" w:hAnsiTheme="minorHAnsi" w:cs="Arial"/>
        </w:rPr>
        <w:tab/>
      </w:r>
      <w:r w:rsidR="007475EF" w:rsidRPr="000B4656">
        <w:rPr>
          <w:rFonts w:asciiTheme="minorHAnsi" w:eastAsiaTheme="minorHAnsi" w:hAnsiTheme="minorHAnsi" w:cs="Arial"/>
        </w:rPr>
        <w:tab/>
        <w:t xml:space="preserve">        </w:t>
      </w:r>
      <w:r w:rsidR="002B380F">
        <w:rPr>
          <w:rFonts w:asciiTheme="minorHAnsi" w:eastAsiaTheme="minorHAnsi" w:hAnsiTheme="minorHAnsi" w:cs="Arial"/>
        </w:rPr>
        <w:tab/>
      </w:r>
      <w:r w:rsidR="002B380F">
        <w:rPr>
          <w:rFonts w:asciiTheme="minorHAnsi" w:eastAsiaTheme="minorHAnsi" w:hAnsiTheme="minorHAnsi" w:cs="Arial"/>
        </w:rPr>
        <w:tab/>
      </w:r>
      <w:r w:rsidR="002B380F">
        <w:rPr>
          <w:rFonts w:asciiTheme="minorHAnsi" w:eastAsiaTheme="minorHAnsi" w:hAnsiTheme="minorHAnsi" w:cs="Arial"/>
        </w:rPr>
        <w:tab/>
      </w:r>
      <w:r w:rsidR="002B380F">
        <w:rPr>
          <w:rFonts w:asciiTheme="minorHAnsi" w:eastAsiaTheme="minorHAnsi" w:hAnsiTheme="minorHAnsi" w:cs="Arial"/>
        </w:rPr>
        <w:tab/>
      </w:r>
      <w:r w:rsidRPr="000B4656">
        <w:rPr>
          <w:rFonts w:asciiTheme="minorHAnsi" w:eastAsiaTheme="minorHAnsi" w:hAnsiTheme="minorHAnsi" w:cs="Arial"/>
        </w:rPr>
        <w:t>Ayleen Guzman</w:t>
      </w:r>
    </w:p>
    <w:p w:rsidR="00361840" w:rsidRPr="000B4656" w:rsidRDefault="00DD2294" w:rsidP="002C0BB2">
      <w:pPr>
        <w:rPr>
          <w:rFonts w:asciiTheme="minorHAnsi" w:hAnsiTheme="minorHAnsi"/>
          <w:u w:val="single"/>
        </w:rPr>
      </w:pPr>
      <w:r w:rsidRPr="000B4656">
        <w:rPr>
          <w:rFonts w:asciiTheme="minorHAnsi" w:eastAsiaTheme="minorHAnsi" w:hAnsiTheme="minorHAnsi" w:cs="Arial"/>
        </w:rPr>
        <w:t>Chairperson</w:t>
      </w:r>
      <w:r w:rsidRPr="000B4656">
        <w:rPr>
          <w:rFonts w:asciiTheme="minorHAnsi" w:eastAsiaTheme="minorHAnsi" w:hAnsiTheme="minorHAnsi" w:cs="Arial"/>
        </w:rPr>
        <w:tab/>
      </w:r>
      <w:r w:rsidRPr="000B4656">
        <w:rPr>
          <w:rFonts w:asciiTheme="minorHAnsi" w:eastAsiaTheme="minorHAnsi" w:hAnsiTheme="minorHAnsi" w:cs="Arial"/>
        </w:rPr>
        <w:tab/>
      </w:r>
      <w:r w:rsidRPr="000B4656">
        <w:rPr>
          <w:rFonts w:asciiTheme="minorHAnsi" w:eastAsiaTheme="minorHAnsi" w:hAnsiTheme="minorHAnsi" w:cs="Arial"/>
        </w:rPr>
        <w:tab/>
      </w:r>
      <w:r w:rsidRPr="000B4656">
        <w:rPr>
          <w:rFonts w:asciiTheme="minorHAnsi" w:eastAsiaTheme="minorHAnsi" w:hAnsiTheme="minorHAnsi" w:cs="Arial"/>
        </w:rPr>
        <w:tab/>
      </w:r>
      <w:r w:rsidRPr="000B4656">
        <w:rPr>
          <w:rFonts w:asciiTheme="minorHAnsi" w:eastAsiaTheme="minorHAnsi" w:hAnsiTheme="minorHAnsi" w:cs="Arial"/>
        </w:rPr>
        <w:tab/>
      </w:r>
      <w:r w:rsidRPr="000B4656">
        <w:rPr>
          <w:rFonts w:asciiTheme="minorHAnsi" w:eastAsiaTheme="minorHAnsi" w:hAnsiTheme="minorHAnsi" w:cs="Arial"/>
        </w:rPr>
        <w:tab/>
      </w:r>
      <w:r w:rsidR="007475EF" w:rsidRPr="000B4656">
        <w:rPr>
          <w:rFonts w:asciiTheme="minorHAnsi" w:eastAsiaTheme="minorHAnsi" w:hAnsiTheme="minorHAnsi" w:cs="Arial"/>
        </w:rPr>
        <w:tab/>
        <w:t xml:space="preserve">       </w:t>
      </w:r>
      <w:r w:rsidR="002B380F">
        <w:rPr>
          <w:rFonts w:asciiTheme="minorHAnsi" w:eastAsiaTheme="minorHAnsi" w:hAnsiTheme="minorHAnsi" w:cs="Arial"/>
        </w:rPr>
        <w:tab/>
      </w:r>
      <w:r w:rsidR="002B380F">
        <w:rPr>
          <w:rFonts w:asciiTheme="minorHAnsi" w:eastAsiaTheme="minorHAnsi" w:hAnsiTheme="minorHAnsi" w:cs="Arial"/>
        </w:rPr>
        <w:tab/>
      </w:r>
      <w:r w:rsidR="002B380F">
        <w:rPr>
          <w:rFonts w:asciiTheme="minorHAnsi" w:eastAsiaTheme="minorHAnsi" w:hAnsiTheme="minorHAnsi" w:cs="Arial"/>
        </w:rPr>
        <w:tab/>
      </w:r>
      <w:r w:rsidR="00B66012">
        <w:rPr>
          <w:rFonts w:asciiTheme="minorHAnsi" w:eastAsiaTheme="minorHAnsi" w:hAnsiTheme="minorHAnsi" w:cs="Arial"/>
        </w:rPr>
        <w:tab/>
      </w:r>
      <w:r w:rsidRPr="000B4656">
        <w:rPr>
          <w:rFonts w:asciiTheme="minorHAnsi" w:eastAsiaTheme="minorHAnsi" w:hAnsiTheme="minorHAnsi" w:cs="Arial"/>
        </w:rPr>
        <w:t>Assistant Commissioner</w:t>
      </w:r>
    </w:p>
    <w:p w:rsidR="00361840" w:rsidRPr="005A70E2" w:rsidRDefault="00361840" w:rsidP="002C0BB2">
      <w:pPr>
        <w:rPr>
          <w:rFonts w:asciiTheme="minorHAnsi" w:hAnsiTheme="minorHAnsi"/>
          <w:sz w:val="22"/>
        </w:rPr>
      </w:pPr>
    </w:p>
    <w:p w:rsidR="00361840" w:rsidRPr="005A70E2" w:rsidRDefault="00361840" w:rsidP="002C0BB2">
      <w:pPr>
        <w:pStyle w:val="Heading2"/>
        <w:jc w:val="center"/>
        <w:rPr>
          <w:rFonts w:asciiTheme="minorHAnsi" w:hAnsiTheme="minorHAnsi" w:cs="Tahoma"/>
          <w:bCs/>
          <w:sz w:val="22"/>
          <w:u w:val="single"/>
        </w:rPr>
      </w:pPr>
      <w:r w:rsidRPr="005A70E2">
        <w:rPr>
          <w:rFonts w:asciiTheme="minorHAnsi" w:hAnsiTheme="minorHAnsi" w:cs="Tahoma"/>
          <w:bCs/>
          <w:sz w:val="22"/>
          <w:u w:val="single"/>
        </w:rPr>
        <w:t>Responsibilities of Area Representatives as Policy Council Members</w:t>
      </w:r>
    </w:p>
    <w:p w:rsidR="00361840" w:rsidRPr="005A70E2" w:rsidRDefault="00361840" w:rsidP="002C0BB2">
      <w:pPr>
        <w:rPr>
          <w:rFonts w:asciiTheme="minorHAnsi" w:hAnsiTheme="minorHAnsi" w:cs="Tahoma"/>
          <w:b/>
          <w:bCs/>
          <w:sz w:val="22"/>
        </w:rPr>
      </w:pPr>
    </w:p>
    <w:p w:rsidR="00034954" w:rsidRPr="005A70E2" w:rsidRDefault="00361840" w:rsidP="00034954">
      <w:pPr>
        <w:pStyle w:val="Heading2"/>
        <w:jc w:val="both"/>
        <w:rPr>
          <w:rFonts w:asciiTheme="minorHAnsi" w:hAnsiTheme="minorHAnsi" w:cs="Tahoma"/>
          <w:b w:val="0"/>
          <w:sz w:val="22"/>
        </w:rPr>
      </w:pPr>
      <w:r w:rsidRPr="005A70E2">
        <w:rPr>
          <w:rFonts w:asciiTheme="minorHAnsi" w:hAnsiTheme="minorHAnsi" w:cs="Tahoma"/>
          <w:bCs/>
          <w:sz w:val="22"/>
        </w:rPr>
        <w:t>In accordance with 45 CFR Part</w:t>
      </w:r>
      <w:r w:rsidRPr="005A70E2">
        <w:rPr>
          <w:rFonts w:asciiTheme="minorHAnsi" w:hAnsiTheme="minorHAnsi" w:cs="Tahoma"/>
          <w:b w:val="0"/>
          <w:sz w:val="22"/>
        </w:rPr>
        <w:t xml:space="preserve"> </w:t>
      </w:r>
      <w:r w:rsidRPr="005A70E2">
        <w:rPr>
          <w:rFonts w:asciiTheme="minorHAnsi" w:hAnsiTheme="minorHAnsi" w:cs="Tahoma"/>
          <w:bCs/>
          <w:sz w:val="22"/>
        </w:rPr>
        <w:t>130</w:t>
      </w:r>
      <w:r w:rsidR="007475EF" w:rsidRPr="005A70E2">
        <w:rPr>
          <w:rFonts w:asciiTheme="minorHAnsi" w:hAnsiTheme="minorHAnsi" w:cs="Tahoma"/>
          <w:bCs/>
          <w:sz w:val="22"/>
        </w:rPr>
        <w:t>1.3</w:t>
      </w:r>
      <w:r w:rsidR="00034954" w:rsidRPr="005A70E2">
        <w:rPr>
          <w:rFonts w:asciiTheme="minorHAnsi" w:hAnsiTheme="minorHAnsi" w:cs="Tahoma"/>
          <w:bCs/>
          <w:sz w:val="22"/>
        </w:rPr>
        <w:t xml:space="preserve"> (d</w:t>
      </w:r>
      <w:proofErr w:type="gramStart"/>
      <w:r w:rsidR="003A7A5A" w:rsidRPr="005A70E2">
        <w:rPr>
          <w:rFonts w:asciiTheme="minorHAnsi" w:hAnsiTheme="minorHAnsi" w:cs="Tahoma"/>
          <w:bCs/>
          <w:sz w:val="22"/>
        </w:rPr>
        <w:t>)</w:t>
      </w:r>
      <w:r w:rsidR="00034954" w:rsidRPr="005A70E2">
        <w:rPr>
          <w:rFonts w:asciiTheme="minorHAnsi" w:hAnsiTheme="minorHAnsi" w:cs="Tahoma"/>
          <w:bCs/>
          <w:sz w:val="22"/>
        </w:rPr>
        <w:t>(</w:t>
      </w:r>
      <w:proofErr w:type="gramEnd"/>
      <w:r w:rsidR="00034954" w:rsidRPr="005A70E2">
        <w:rPr>
          <w:rFonts w:asciiTheme="minorHAnsi" w:hAnsiTheme="minorHAnsi" w:cs="Tahoma"/>
          <w:bCs/>
          <w:sz w:val="22"/>
        </w:rPr>
        <w:t>1)</w:t>
      </w:r>
      <w:r w:rsidRPr="005A70E2">
        <w:rPr>
          <w:rFonts w:asciiTheme="minorHAnsi" w:hAnsiTheme="minorHAnsi" w:cs="Tahoma"/>
          <w:bCs/>
          <w:sz w:val="22"/>
        </w:rPr>
        <w:t xml:space="preserve"> </w:t>
      </w:r>
      <w:r w:rsidR="003A7A5A" w:rsidRPr="005A70E2">
        <w:rPr>
          <w:rFonts w:asciiTheme="minorHAnsi" w:hAnsiTheme="minorHAnsi" w:cs="Tahoma"/>
          <w:bCs/>
          <w:sz w:val="22"/>
        </w:rPr>
        <w:t>“</w:t>
      </w:r>
      <w:r w:rsidR="00034954" w:rsidRPr="005A70E2">
        <w:rPr>
          <w:rFonts w:asciiTheme="minorHAnsi" w:hAnsiTheme="minorHAnsi" w:cs="Tahoma"/>
          <w:bCs/>
          <w:sz w:val="22"/>
        </w:rPr>
        <w:t>A member will serve for one year.   (2)  If the member intends to serve for another year, s/he must stand for re-election. (4) A progra</w:t>
      </w:r>
      <w:r w:rsidR="002D002D">
        <w:rPr>
          <w:rFonts w:asciiTheme="minorHAnsi" w:hAnsiTheme="minorHAnsi" w:cs="Tahoma"/>
          <w:bCs/>
          <w:sz w:val="22"/>
        </w:rPr>
        <w:t>m must seat a successor policy c</w:t>
      </w:r>
      <w:r w:rsidR="00034954" w:rsidRPr="005A70E2">
        <w:rPr>
          <w:rFonts w:asciiTheme="minorHAnsi" w:hAnsiTheme="minorHAnsi" w:cs="Tahoma"/>
          <w:bCs/>
          <w:sz w:val="22"/>
        </w:rPr>
        <w:t>ouncil, or policy committee at the delegate level, before an existing policy council, or committee at the delegate level may be dissolved.</w:t>
      </w:r>
    </w:p>
    <w:p w:rsidR="00361840" w:rsidRPr="005A70E2" w:rsidRDefault="00361840" w:rsidP="002C0BB2">
      <w:pPr>
        <w:pStyle w:val="Heading2"/>
        <w:jc w:val="both"/>
        <w:rPr>
          <w:rFonts w:asciiTheme="minorHAnsi" w:hAnsiTheme="minorHAnsi" w:cs="Tahoma"/>
          <w:b w:val="0"/>
          <w:sz w:val="22"/>
        </w:rPr>
      </w:pPr>
      <w:r w:rsidRPr="005A70E2">
        <w:rPr>
          <w:rFonts w:asciiTheme="minorHAnsi" w:hAnsiTheme="minorHAnsi" w:cs="Tahoma"/>
          <w:b w:val="0"/>
          <w:sz w:val="22"/>
        </w:rPr>
        <w:t xml:space="preserve"> </w:t>
      </w:r>
    </w:p>
    <w:p w:rsidR="00361840" w:rsidRPr="005A70E2" w:rsidRDefault="00361840" w:rsidP="002C0BB2">
      <w:pPr>
        <w:pStyle w:val="Heading2"/>
        <w:jc w:val="both"/>
        <w:rPr>
          <w:rFonts w:asciiTheme="minorHAnsi" w:hAnsiTheme="minorHAnsi" w:cs="Tahoma"/>
          <w:b w:val="0"/>
          <w:sz w:val="22"/>
        </w:rPr>
      </w:pPr>
      <w:r w:rsidRPr="005A70E2">
        <w:rPr>
          <w:rFonts w:asciiTheme="minorHAnsi" w:hAnsiTheme="minorHAnsi" w:cs="Tahoma"/>
          <w:b w:val="0"/>
          <w:sz w:val="22"/>
        </w:rPr>
        <w:t xml:space="preserve">The City-Wide Head Start Policy Council is composed of </w:t>
      </w:r>
      <w:r w:rsidR="002D002D">
        <w:rPr>
          <w:rFonts w:asciiTheme="minorHAnsi" w:hAnsiTheme="minorHAnsi" w:cs="Tahoma"/>
          <w:b w:val="0"/>
          <w:sz w:val="22"/>
        </w:rPr>
        <w:t>t</w:t>
      </w:r>
      <w:r w:rsidR="00272AE7" w:rsidRPr="005A70E2">
        <w:rPr>
          <w:rFonts w:asciiTheme="minorHAnsi" w:hAnsiTheme="minorHAnsi" w:cs="Tahoma"/>
          <w:b w:val="0"/>
          <w:sz w:val="22"/>
        </w:rPr>
        <w:t>wenty-seven</w:t>
      </w:r>
      <w:r w:rsidR="008F6ED6" w:rsidRPr="005A70E2">
        <w:rPr>
          <w:rFonts w:asciiTheme="minorHAnsi" w:hAnsiTheme="minorHAnsi" w:cs="Tahoma"/>
          <w:b w:val="0"/>
          <w:sz w:val="22"/>
        </w:rPr>
        <w:t xml:space="preserve"> </w:t>
      </w:r>
      <w:r w:rsidRPr="005A70E2">
        <w:rPr>
          <w:rFonts w:asciiTheme="minorHAnsi" w:hAnsiTheme="minorHAnsi" w:cs="Tahoma"/>
          <w:b w:val="0"/>
          <w:sz w:val="22"/>
        </w:rPr>
        <w:t>(</w:t>
      </w:r>
      <w:r w:rsidR="00272AE7" w:rsidRPr="005A70E2">
        <w:rPr>
          <w:rFonts w:asciiTheme="minorHAnsi" w:hAnsiTheme="minorHAnsi" w:cs="Tahoma"/>
          <w:b w:val="0"/>
          <w:sz w:val="22"/>
        </w:rPr>
        <w:t>27</w:t>
      </w:r>
      <w:r w:rsidRPr="005A70E2">
        <w:rPr>
          <w:rFonts w:asciiTheme="minorHAnsi" w:hAnsiTheme="minorHAnsi" w:cs="Tahoma"/>
          <w:b w:val="0"/>
          <w:sz w:val="22"/>
        </w:rPr>
        <w:t xml:space="preserve">) members. </w:t>
      </w:r>
      <w:r w:rsidR="00272AE7" w:rsidRPr="005A70E2">
        <w:rPr>
          <w:rFonts w:asciiTheme="minorHAnsi" w:hAnsiTheme="minorHAnsi" w:cs="Tahoma"/>
          <w:b w:val="0"/>
          <w:sz w:val="22"/>
        </w:rPr>
        <w:t xml:space="preserve">Nineteen </w:t>
      </w:r>
      <w:r w:rsidRPr="005A70E2">
        <w:rPr>
          <w:rFonts w:asciiTheme="minorHAnsi" w:hAnsiTheme="minorHAnsi" w:cs="Tahoma"/>
          <w:b w:val="0"/>
          <w:sz w:val="22"/>
        </w:rPr>
        <w:t>(</w:t>
      </w:r>
      <w:r w:rsidR="00272AE7" w:rsidRPr="005A70E2">
        <w:rPr>
          <w:rFonts w:asciiTheme="minorHAnsi" w:hAnsiTheme="minorHAnsi" w:cs="Tahoma"/>
          <w:b w:val="0"/>
          <w:sz w:val="22"/>
        </w:rPr>
        <w:t>19</w:t>
      </w:r>
      <w:r w:rsidRPr="005A70E2">
        <w:rPr>
          <w:rFonts w:asciiTheme="minorHAnsi" w:hAnsiTheme="minorHAnsi" w:cs="Tahoma"/>
          <w:b w:val="0"/>
          <w:sz w:val="22"/>
        </w:rPr>
        <w:t>) are Area Representatives equaling seventy</w:t>
      </w:r>
      <w:r w:rsidR="00272AE7" w:rsidRPr="005A70E2">
        <w:rPr>
          <w:rFonts w:asciiTheme="minorHAnsi" w:hAnsiTheme="minorHAnsi" w:cs="Tahoma"/>
          <w:b w:val="0"/>
          <w:sz w:val="22"/>
        </w:rPr>
        <w:t xml:space="preserve"> </w:t>
      </w:r>
      <w:r w:rsidRPr="005A70E2">
        <w:rPr>
          <w:rFonts w:asciiTheme="minorHAnsi" w:hAnsiTheme="minorHAnsi" w:cs="Tahoma"/>
          <w:b w:val="0"/>
          <w:sz w:val="22"/>
        </w:rPr>
        <w:t>percent (7</w:t>
      </w:r>
      <w:r w:rsidR="00272AE7" w:rsidRPr="005A70E2">
        <w:rPr>
          <w:rFonts w:asciiTheme="minorHAnsi" w:hAnsiTheme="minorHAnsi" w:cs="Tahoma"/>
          <w:b w:val="0"/>
          <w:sz w:val="22"/>
        </w:rPr>
        <w:t>0</w:t>
      </w:r>
      <w:r w:rsidRPr="005A70E2">
        <w:rPr>
          <w:rFonts w:asciiTheme="minorHAnsi" w:hAnsiTheme="minorHAnsi" w:cs="Tahoma"/>
          <w:b w:val="0"/>
          <w:sz w:val="22"/>
        </w:rPr>
        <w:t>%)</w:t>
      </w:r>
      <w:r w:rsidR="00EF57BF" w:rsidRPr="005A70E2">
        <w:rPr>
          <w:rFonts w:asciiTheme="minorHAnsi" w:hAnsiTheme="minorHAnsi" w:cs="Tahoma"/>
          <w:b w:val="0"/>
          <w:sz w:val="22"/>
        </w:rPr>
        <w:t xml:space="preserve"> </w:t>
      </w:r>
      <w:r w:rsidRPr="005A70E2">
        <w:rPr>
          <w:rFonts w:asciiTheme="minorHAnsi" w:hAnsiTheme="minorHAnsi" w:cs="Tahoma"/>
          <w:b w:val="0"/>
          <w:sz w:val="22"/>
        </w:rPr>
        <w:t xml:space="preserve">and </w:t>
      </w:r>
      <w:r w:rsidR="00272AE7" w:rsidRPr="005A70E2">
        <w:rPr>
          <w:rFonts w:asciiTheme="minorHAnsi" w:hAnsiTheme="minorHAnsi" w:cs="Tahoma"/>
          <w:b w:val="0"/>
          <w:sz w:val="22"/>
        </w:rPr>
        <w:t xml:space="preserve">eight </w:t>
      </w:r>
      <w:r w:rsidRPr="005A70E2">
        <w:rPr>
          <w:rFonts w:asciiTheme="minorHAnsi" w:hAnsiTheme="minorHAnsi" w:cs="Tahoma"/>
          <w:b w:val="0"/>
          <w:sz w:val="22"/>
        </w:rPr>
        <w:t>(</w:t>
      </w:r>
      <w:r w:rsidR="00272AE7" w:rsidRPr="005A70E2">
        <w:rPr>
          <w:rFonts w:asciiTheme="minorHAnsi" w:hAnsiTheme="minorHAnsi" w:cs="Tahoma"/>
          <w:b w:val="0"/>
          <w:sz w:val="22"/>
        </w:rPr>
        <w:t>8</w:t>
      </w:r>
      <w:r w:rsidRPr="005A70E2">
        <w:rPr>
          <w:rFonts w:asciiTheme="minorHAnsi" w:hAnsiTheme="minorHAnsi" w:cs="Tahoma"/>
          <w:b w:val="0"/>
          <w:sz w:val="22"/>
        </w:rPr>
        <w:t xml:space="preserve">) are community representatives equaling </w:t>
      </w:r>
      <w:r w:rsidR="00272AE7" w:rsidRPr="005A70E2">
        <w:rPr>
          <w:rFonts w:asciiTheme="minorHAnsi" w:hAnsiTheme="minorHAnsi" w:cs="Tahoma"/>
          <w:b w:val="0"/>
          <w:sz w:val="22"/>
        </w:rPr>
        <w:t xml:space="preserve">thirty </w:t>
      </w:r>
      <w:r w:rsidRPr="005A70E2">
        <w:rPr>
          <w:rFonts w:asciiTheme="minorHAnsi" w:hAnsiTheme="minorHAnsi" w:cs="Tahoma"/>
          <w:b w:val="0"/>
          <w:sz w:val="22"/>
        </w:rPr>
        <w:t>percent (</w:t>
      </w:r>
      <w:r w:rsidR="00272AE7" w:rsidRPr="005A70E2">
        <w:rPr>
          <w:rFonts w:asciiTheme="minorHAnsi" w:hAnsiTheme="minorHAnsi" w:cs="Tahoma"/>
          <w:b w:val="0"/>
          <w:sz w:val="22"/>
        </w:rPr>
        <w:t>30</w:t>
      </w:r>
      <w:r w:rsidRPr="005A70E2">
        <w:rPr>
          <w:rFonts w:asciiTheme="minorHAnsi" w:hAnsiTheme="minorHAnsi" w:cs="Tahoma"/>
          <w:b w:val="0"/>
          <w:sz w:val="22"/>
        </w:rPr>
        <w:t xml:space="preserve">%). </w:t>
      </w:r>
    </w:p>
    <w:p w:rsidR="00361840" w:rsidRPr="005A70E2" w:rsidRDefault="00361840" w:rsidP="002C0BB2">
      <w:pPr>
        <w:pStyle w:val="Heading2"/>
        <w:jc w:val="both"/>
        <w:rPr>
          <w:rFonts w:asciiTheme="minorHAnsi" w:hAnsiTheme="minorHAnsi" w:cs="Tahoma"/>
          <w:b w:val="0"/>
          <w:sz w:val="22"/>
        </w:rPr>
      </w:pPr>
    </w:p>
    <w:p w:rsidR="00B1003E" w:rsidRDefault="00361840" w:rsidP="00B1003E">
      <w:pPr>
        <w:pStyle w:val="Heading2"/>
        <w:jc w:val="both"/>
        <w:rPr>
          <w:rFonts w:asciiTheme="minorHAnsi" w:hAnsiTheme="minorHAnsi" w:cs="Tahoma"/>
          <w:b w:val="0"/>
          <w:sz w:val="22"/>
        </w:rPr>
      </w:pPr>
      <w:r w:rsidRPr="005A70E2">
        <w:rPr>
          <w:rFonts w:asciiTheme="minorHAnsi" w:hAnsiTheme="minorHAnsi" w:cs="Tahoma"/>
          <w:b w:val="0"/>
          <w:sz w:val="22"/>
        </w:rPr>
        <w:t xml:space="preserve">Area Representatives are parents of children currently enrolled in the Head Start program who represent a geographical area that contains one or more delegate agencies. </w:t>
      </w:r>
      <w:r w:rsidRPr="00B1003E">
        <w:rPr>
          <w:rFonts w:asciiTheme="minorHAnsi" w:hAnsiTheme="minorHAnsi" w:cs="Tahoma"/>
          <w:b w:val="0"/>
          <w:sz w:val="22"/>
        </w:rPr>
        <w:t xml:space="preserve">As an Area Representative, you are expected to </w:t>
      </w:r>
      <w:r w:rsidR="00B1003E">
        <w:rPr>
          <w:rFonts w:asciiTheme="minorHAnsi" w:hAnsiTheme="minorHAnsi" w:cs="Tahoma"/>
          <w:b w:val="0"/>
          <w:sz w:val="22"/>
        </w:rPr>
        <w:t xml:space="preserve">– </w:t>
      </w:r>
    </w:p>
    <w:p w:rsidR="000A431F" w:rsidRDefault="000A431F" w:rsidP="008A0164">
      <w:pPr>
        <w:pStyle w:val="Heading2"/>
        <w:numPr>
          <w:ilvl w:val="0"/>
          <w:numId w:val="1"/>
        </w:numPr>
        <w:jc w:val="both"/>
        <w:rPr>
          <w:rFonts w:asciiTheme="minorHAnsi" w:hAnsiTheme="minorHAnsi" w:cs="Tahoma"/>
          <w:b w:val="0"/>
          <w:sz w:val="22"/>
        </w:rPr>
      </w:pPr>
      <w:r>
        <w:rPr>
          <w:rFonts w:asciiTheme="minorHAnsi" w:hAnsiTheme="minorHAnsi" w:cs="Tahoma"/>
          <w:b w:val="0"/>
          <w:sz w:val="22"/>
        </w:rPr>
        <w:t>A</w:t>
      </w:r>
      <w:r w:rsidR="00361840" w:rsidRPr="000A431F">
        <w:rPr>
          <w:rFonts w:asciiTheme="minorHAnsi" w:hAnsiTheme="minorHAnsi" w:cs="Tahoma"/>
          <w:b w:val="0"/>
          <w:sz w:val="22"/>
        </w:rPr>
        <w:t>ttend the monthly Policy Council and Genera</w:t>
      </w:r>
      <w:r>
        <w:rPr>
          <w:rFonts w:asciiTheme="minorHAnsi" w:hAnsiTheme="minorHAnsi" w:cs="Tahoma"/>
          <w:b w:val="0"/>
          <w:sz w:val="22"/>
        </w:rPr>
        <w:t>l Assembly meetings regularly</w:t>
      </w:r>
    </w:p>
    <w:p w:rsidR="00361840" w:rsidRPr="000A431F" w:rsidRDefault="000A431F" w:rsidP="008A0164">
      <w:pPr>
        <w:pStyle w:val="Heading2"/>
        <w:numPr>
          <w:ilvl w:val="0"/>
          <w:numId w:val="1"/>
        </w:numPr>
        <w:jc w:val="both"/>
        <w:rPr>
          <w:rFonts w:asciiTheme="minorHAnsi" w:hAnsiTheme="minorHAnsi" w:cs="Tahoma"/>
          <w:b w:val="0"/>
          <w:sz w:val="22"/>
        </w:rPr>
      </w:pPr>
      <w:r>
        <w:rPr>
          <w:rFonts w:asciiTheme="minorHAnsi" w:hAnsiTheme="minorHAnsi" w:cs="Tahoma"/>
          <w:b w:val="0"/>
          <w:sz w:val="22"/>
        </w:rPr>
        <w:t>A</w:t>
      </w:r>
      <w:r w:rsidR="00361840" w:rsidRPr="000A431F">
        <w:rPr>
          <w:rFonts w:asciiTheme="minorHAnsi" w:hAnsiTheme="minorHAnsi" w:cs="Tahoma"/>
          <w:b w:val="0"/>
          <w:sz w:val="22"/>
        </w:rPr>
        <w:t>ttend the annual Policy Council training retreat</w:t>
      </w:r>
      <w:r w:rsidR="008F6ED6" w:rsidRPr="000A431F">
        <w:rPr>
          <w:rFonts w:asciiTheme="minorHAnsi" w:hAnsiTheme="minorHAnsi" w:cs="Tahoma"/>
          <w:b w:val="0"/>
          <w:sz w:val="22"/>
        </w:rPr>
        <w:t>s</w:t>
      </w:r>
      <w:r w:rsidR="00361840" w:rsidRPr="000A431F">
        <w:rPr>
          <w:rFonts w:asciiTheme="minorHAnsi" w:hAnsiTheme="minorHAnsi" w:cs="Tahoma"/>
          <w:b w:val="0"/>
          <w:sz w:val="22"/>
        </w:rPr>
        <w:t xml:space="preserve"> in February and </w:t>
      </w:r>
      <w:r w:rsidR="008F6ED6" w:rsidRPr="000A431F">
        <w:rPr>
          <w:rFonts w:asciiTheme="minorHAnsi" w:hAnsiTheme="minorHAnsi" w:cs="Tahoma"/>
          <w:b w:val="0"/>
          <w:sz w:val="22"/>
        </w:rPr>
        <w:t xml:space="preserve">April, and </w:t>
      </w:r>
      <w:r w:rsidR="00361840" w:rsidRPr="000A431F">
        <w:rPr>
          <w:rFonts w:asciiTheme="minorHAnsi" w:hAnsiTheme="minorHAnsi" w:cs="Tahoma"/>
          <w:b w:val="0"/>
          <w:sz w:val="22"/>
        </w:rPr>
        <w:t>additional training programs that a</w:t>
      </w:r>
      <w:r w:rsidR="007475EF" w:rsidRPr="000A431F">
        <w:rPr>
          <w:rFonts w:asciiTheme="minorHAnsi" w:hAnsiTheme="minorHAnsi" w:cs="Tahoma"/>
          <w:b w:val="0"/>
          <w:sz w:val="22"/>
        </w:rPr>
        <w:t>re scheduled approximately one per</w:t>
      </w:r>
      <w:r w:rsidR="00361840" w:rsidRPr="000A431F">
        <w:rPr>
          <w:rFonts w:asciiTheme="minorHAnsi" w:hAnsiTheme="minorHAnsi" w:cs="Tahoma"/>
          <w:b w:val="0"/>
          <w:sz w:val="22"/>
        </w:rPr>
        <w:t xml:space="preserve"> month from April to June.</w:t>
      </w:r>
    </w:p>
    <w:p w:rsidR="00361840" w:rsidRPr="005A70E2" w:rsidRDefault="00361840" w:rsidP="002C0BB2">
      <w:pPr>
        <w:jc w:val="both"/>
        <w:rPr>
          <w:rFonts w:asciiTheme="minorHAnsi" w:hAnsiTheme="minorHAnsi" w:cs="Tahoma"/>
          <w:sz w:val="22"/>
        </w:rPr>
      </w:pPr>
    </w:p>
    <w:p w:rsidR="00361840" w:rsidRPr="005A70E2" w:rsidRDefault="00361840" w:rsidP="002C0BB2">
      <w:pPr>
        <w:jc w:val="both"/>
        <w:rPr>
          <w:rFonts w:asciiTheme="minorHAnsi" w:hAnsiTheme="minorHAnsi" w:cs="Tahoma"/>
          <w:sz w:val="22"/>
        </w:rPr>
      </w:pPr>
      <w:r w:rsidRPr="005A70E2">
        <w:rPr>
          <w:rFonts w:asciiTheme="minorHAnsi" w:hAnsiTheme="minorHAnsi" w:cs="Tahoma"/>
          <w:sz w:val="22"/>
        </w:rPr>
        <w:t>As an Area Rep</w:t>
      </w:r>
      <w:r w:rsidR="00EF57BF" w:rsidRPr="005A70E2">
        <w:rPr>
          <w:rFonts w:asciiTheme="minorHAnsi" w:hAnsiTheme="minorHAnsi" w:cs="Tahoma"/>
          <w:sz w:val="22"/>
        </w:rPr>
        <w:t>resentative</w:t>
      </w:r>
      <w:r w:rsidRPr="005A70E2">
        <w:rPr>
          <w:rFonts w:asciiTheme="minorHAnsi" w:hAnsiTheme="minorHAnsi" w:cs="Tahoma"/>
          <w:sz w:val="22"/>
        </w:rPr>
        <w:t xml:space="preserve"> you may consider running for an Executive Committee/officer position. The Executive Committee meets weekly and represents the Policy Council in a broad range of activities. You may also be invited to participate on a Policy Council committee. </w:t>
      </w:r>
    </w:p>
    <w:p w:rsidR="00EF57BF" w:rsidRPr="005A70E2" w:rsidRDefault="00EF57BF" w:rsidP="002C0BB2">
      <w:pPr>
        <w:pStyle w:val="BodyText"/>
        <w:jc w:val="both"/>
        <w:rPr>
          <w:rFonts w:asciiTheme="minorHAnsi" w:hAnsiTheme="minorHAnsi" w:cs="Tahoma"/>
          <w:sz w:val="22"/>
        </w:rPr>
      </w:pPr>
    </w:p>
    <w:p w:rsidR="00EF57BF" w:rsidRPr="005A70E2" w:rsidRDefault="00EF57BF" w:rsidP="002C0BB2">
      <w:pPr>
        <w:pStyle w:val="BodyText"/>
        <w:jc w:val="both"/>
        <w:rPr>
          <w:rFonts w:asciiTheme="minorHAnsi" w:hAnsiTheme="minorHAnsi" w:cs="Tahoma"/>
          <w:sz w:val="22"/>
        </w:rPr>
      </w:pPr>
      <w:r w:rsidRPr="005A70E2">
        <w:rPr>
          <w:rFonts w:asciiTheme="minorHAnsi" w:hAnsiTheme="minorHAnsi" w:cs="Tahoma"/>
          <w:sz w:val="22"/>
        </w:rPr>
        <w:t>Area Repr</w:t>
      </w:r>
      <w:r w:rsidR="00767C6E">
        <w:rPr>
          <w:rFonts w:asciiTheme="minorHAnsi" w:hAnsiTheme="minorHAnsi" w:cs="Tahoma"/>
          <w:sz w:val="22"/>
        </w:rPr>
        <w:t xml:space="preserve">esentatives and Alternates </w:t>
      </w:r>
      <w:r w:rsidRPr="005A70E2">
        <w:rPr>
          <w:rFonts w:asciiTheme="minorHAnsi" w:hAnsiTheme="minorHAnsi" w:cs="Tahoma"/>
          <w:sz w:val="22"/>
        </w:rPr>
        <w:t>work together to network with all the DAPC chairpers</w:t>
      </w:r>
      <w:r w:rsidR="00767C6E">
        <w:rPr>
          <w:rFonts w:asciiTheme="minorHAnsi" w:hAnsiTheme="minorHAnsi" w:cs="Tahoma"/>
          <w:sz w:val="22"/>
        </w:rPr>
        <w:t>ons/delegate agencies in their a</w:t>
      </w:r>
      <w:r w:rsidRPr="005A70E2">
        <w:rPr>
          <w:rFonts w:asciiTheme="minorHAnsi" w:hAnsiTheme="minorHAnsi" w:cs="Tahoma"/>
          <w:sz w:val="22"/>
        </w:rPr>
        <w:t>reas to the best of their ability. Support for this and the fulfillment of all Area Rep. and Alternates responsibilities is provided by the Executive Committee and Policy Council Unit staff.</w:t>
      </w:r>
    </w:p>
    <w:p w:rsidR="00361840" w:rsidRPr="005A70E2" w:rsidRDefault="00361840" w:rsidP="002C0BB2">
      <w:pPr>
        <w:jc w:val="both"/>
        <w:rPr>
          <w:rFonts w:asciiTheme="minorHAnsi" w:hAnsiTheme="minorHAnsi" w:cs="Tahoma"/>
          <w:sz w:val="22"/>
        </w:rPr>
      </w:pPr>
    </w:p>
    <w:p w:rsidR="00361840" w:rsidRPr="005A70E2" w:rsidRDefault="00361840" w:rsidP="002C0BB2">
      <w:pPr>
        <w:pStyle w:val="Heading3"/>
        <w:rPr>
          <w:rFonts w:asciiTheme="minorHAnsi" w:hAnsiTheme="minorHAnsi" w:cs="Tahoma"/>
          <w:b/>
          <w:bCs/>
          <w:sz w:val="22"/>
        </w:rPr>
      </w:pPr>
      <w:r w:rsidRPr="005A70E2">
        <w:rPr>
          <w:rFonts w:asciiTheme="minorHAnsi" w:hAnsiTheme="minorHAnsi" w:cs="Tahoma"/>
          <w:b/>
          <w:bCs/>
          <w:sz w:val="22"/>
        </w:rPr>
        <w:t>Alternate Role and Responsibilities</w:t>
      </w:r>
    </w:p>
    <w:p w:rsidR="00361840" w:rsidRPr="005A70E2" w:rsidRDefault="00361840" w:rsidP="002C0BB2">
      <w:pPr>
        <w:jc w:val="both"/>
        <w:rPr>
          <w:rFonts w:asciiTheme="minorHAnsi" w:hAnsiTheme="minorHAnsi" w:cs="Tahoma"/>
          <w:sz w:val="22"/>
        </w:rPr>
      </w:pPr>
    </w:p>
    <w:p w:rsidR="00BC256B" w:rsidRDefault="00361840" w:rsidP="002C0BB2">
      <w:pPr>
        <w:jc w:val="both"/>
        <w:rPr>
          <w:rFonts w:asciiTheme="minorHAnsi" w:hAnsiTheme="minorHAnsi" w:cs="Tahoma"/>
          <w:sz w:val="22"/>
        </w:rPr>
      </w:pPr>
      <w:r w:rsidRPr="005A70E2">
        <w:rPr>
          <w:rFonts w:asciiTheme="minorHAnsi" w:hAnsiTheme="minorHAnsi" w:cs="Tahoma"/>
          <w:sz w:val="22"/>
        </w:rPr>
        <w:t xml:space="preserve">An Alternate is elected to work in partnership with </w:t>
      </w:r>
      <w:r w:rsidR="00EF57BF" w:rsidRPr="005A70E2">
        <w:rPr>
          <w:rFonts w:asciiTheme="minorHAnsi" w:hAnsiTheme="minorHAnsi" w:cs="Tahoma"/>
          <w:sz w:val="22"/>
        </w:rPr>
        <w:t>their</w:t>
      </w:r>
      <w:r w:rsidRPr="005A70E2">
        <w:rPr>
          <w:rFonts w:asciiTheme="minorHAnsi" w:hAnsiTheme="minorHAnsi" w:cs="Tahoma"/>
          <w:sz w:val="22"/>
        </w:rPr>
        <w:t xml:space="preserve"> Area Rep</w:t>
      </w:r>
      <w:r w:rsidR="00EF57BF" w:rsidRPr="005A70E2">
        <w:rPr>
          <w:rFonts w:asciiTheme="minorHAnsi" w:hAnsiTheme="minorHAnsi" w:cs="Tahoma"/>
          <w:sz w:val="22"/>
        </w:rPr>
        <w:t>resentative. I</w:t>
      </w:r>
      <w:r w:rsidR="00C57E9D">
        <w:rPr>
          <w:rFonts w:asciiTheme="minorHAnsi" w:hAnsiTheme="minorHAnsi" w:cs="Tahoma"/>
          <w:sz w:val="22"/>
        </w:rPr>
        <w:t>n a</w:t>
      </w:r>
      <w:r w:rsidRPr="005A70E2">
        <w:rPr>
          <w:rFonts w:asciiTheme="minorHAnsi" w:hAnsiTheme="minorHAnsi" w:cs="Tahoma"/>
          <w:sz w:val="22"/>
        </w:rPr>
        <w:t xml:space="preserve">reas where there </w:t>
      </w:r>
      <w:r w:rsidR="0062532E" w:rsidRPr="005A70E2">
        <w:rPr>
          <w:rFonts w:asciiTheme="minorHAnsi" w:hAnsiTheme="minorHAnsi" w:cs="Tahoma"/>
          <w:sz w:val="22"/>
        </w:rPr>
        <w:t>is more than one delegate agency</w:t>
      </w:r>
      <w:r w:rsidRPr="005A70E2">
        <w:rPr>
          <w:rFonts w:asciiTheme="minorHAnsi" w:hAnsiTheme="minorHAnsi" w:cs="Tahoma"/>
          <w:sz w:val="22"/>
        </w:rPr>
        <w:t>, Alternates will be elected from a delegate agency other than the one from which the Area Rep</w:t>
      </w:r>
      <w:r w:rsidR="00EF57BF" w:rsidRPr="005A70E2">
        <w:rPr>
          <w:rFonts w:asciiTheme="minorHAnsi" w:hAnsiTheme="minorHAnsi" w:cs="Tahoma"/>
          <w:sz w:val="22"/>
        </w:rPr>
        <w:t>resentative</w:t>
      </w:r>
      <w:r w:rsidRPr="005A70E2">
        <w:rPr>
          <w:rFonts w:asciiTheme="minorHAnsi" w:hAnsiTheme="minorHAnsi" w:cs="Tahoma"/>
          <w:sz w:val="22"/>
        </w:rPr>
        <w:t xml:space="preserve"> comes from. Alternates are invited to attend the monthly Policy Council and General Ass</w:t>
      </w:r>
      <w:r w:rsidR="00BC256B">
        <w:rPr>
          <w:rFonts w:asciiTheme="minorHAnsi" w:hAnsiTheme="minorHAnsi" w:cs="Tahoma"/>
          <w:sz w:val="22"/>
        </w:rPr>
        <w:t>embly meetings. Alternates will:</w:t>
      </w:r>
    </w:p>
    <w:p w:rsidR="0003316F" w:rsidRDefault="0003316F" w:rsidP="002C0BB2">
      <w:pPr>
        <w:jc w:val="both"/>
        <w:rPr>
          <w:rFonts w:asciiTheme="minorHAnsi" w:hAnsiTheme="minorHAnsi" w:cs="Tahoma"/>
          <w:sz w:val="22"/>
        </w:rPr>
      </w:pPr>
      <w:r>
        <w:rPr>
          <w:rFonts w:asciiTheme="minorHAnsi" w:hAnsiTheme="minorHAnsi" w:cs="Tahoma"/>
          <w:sz w:val="22"/>
        </w:rPr>
        <w:t xml:space="preserve"> </w:t>
      </w:r>
    </w:p>
    <w:p w:rsidR="0003316F" w:rsidRDefault="0003316F" w:rsidP="0003316F">
      <w:pPr>
        <w:pStyle w:val="ListParagraph"/>
        <w:numPr>
          <w:ilvl w:val="0"/>
          <w:numId w:val="2"/>
        </w:numPr>
        <w:jc w:val="both"/>
        <w:rPr>
          <w:rFonts w:asciiTheme="minorHAnsi" w:hAnsiTheme="minorHAnsi" w:cs="Tahoma"/>
          <w:sz w:val="22"/>
        </w:rPr>
      </w:pPr>
      <w:r>
        <w:rPr>
          <w:rFonts w:asciiTheme="minorHAnsi" w:hAnsiTheme="minorHAnsi" w:cs="Tahoma"/>
          <w:sz w:val="22"/>
        </w:rPr>
        <w:t>A</w:t>
      </w:r>
      <w:r w:rsidR="00361840" w:rsidRPr="0003316F">
        <w:rPr>
          <w:rFonts w:asciiTheme="minorHAnsi" w:hAnsiTheme="minorHAnsi" w:cs="Tahoma"/>
          <w:sz w:val="22"/>
        </w:rPr>
        <w:t>ssume the functions of an Area Rep</w:t>
      </w:r>
      <w:r w:rsidR="00EF57BF" w:rsidRPr="0003316F">
        <w:rPr>
          <w:rFonts w:asciiTheme="minorHAnsi" w:hAnsiTheme="minorHAnsi" w:cs="Tahoma"/>
          <w:sz w:val="22"/>
        </w:rPr>
        <w:t>resentative</w:t>
      </w:r>
      <w:r w:rsidR="00361840" w:rsidRPr="0003316F">
        <w:rPr>
          <w:rFonts w:asciiTheme="minorHAnsi" w:hAnsiTheme="minorHAnsi" w:cs="Tahoma"/>
          <w:sz w:val="22"/>
        </w:rPr>
        <w:t xml:space="preserve"> such as voting and making motions, when their Area Rep</w:t>
      </w:r>
      <w:r w:rsidR="00EF57BF" w:rsidRPr="0003316F">
        <w:rPr>
          <w:rFonts w:asciiTheme="minorHAnsi" w:hAnsiTheme="minorHAnsi" w:cs="Tahoma"/>
          <w:sz w:val="22"/>
        </w:rPr>
        <w:t>resentative</w:t>
      </w:r>
      <w:r w:rsidR="00361840" w:rsidRPr="0003316F">
        <w:rPr>
          <w:rFonts w:asciiTheme="minorHAnsi" w:hAnsiTheme="minorHAnsi" w:cs="Tahoma"/>
          <w:sz w:val="22"/>
        </w:rPr>
        <w:t xml:space="preserve"> is unable to attend a m</w:t>
      </w:r>
      <w:r>
        <w:rPr>
          <w:rFonts w:asciiTheme="minorHAnsi" w:hAnsiTheme="minorHAnsi" w:cs="Tahoma"/>
          <w:sz w:val="22"/>
        </w:rPr>
        <w:t>eeting</w:t>
      </w:r>
    </w:p>
    <w:p w:rsidR="00361840" w:rsidRPr="0003316F" w:rsidRDefault="0003316F" w:rsidP="0003316F">
      <w:pPr>
        <w:pStyle w:val="ListParagraph"/>
        <w:numPr>
          <w:ilvl w:val="0"/>
          <w:numId w:val="2"/>
        </w:numPr>
        <w:jc w:val="both"/>
        <w:rPr>
          <w:rFonts w:asciiTheme="minorHAnsi" w:hAnsiTheme="minorHAnsi" w:cs="Tahoma"/>
          <w:sz w:val="22"/>
        </w:rPr>
      </w:pPr>
      <w:r>
        <w:rPr>
          <w:rFonts w:asciiTheme="minorHAnsi" w:hAnsiTheme="minorHAnsi" w:cs="Tahoma"/>
          <w:sz w:val="22"/>
        </w:rPr>
        <w:t xml:space="preserve">Are </w:t>
      </w:r>
      <w:r w:rsidR="00361840" w:rsidRPr="0003316F">
        <w:rPr>
          <w:rFonts w:asciiTheme="minorHAnsi" w:hAnsiTheme="minorHAnsi" w:cs="Tahoma"/>
          <w:sz w:val="22"/>
        </w:rPr>
        <w:t>included in Policy Council training programs and activities so they can receive all the knowledge provided Area Rep</w:t>
      </w:r>
      <w:r w:rsidR="00EF57BF" w:rsidRPr="0003316F">
        <w:rPr>
          <w:rFonts w:asciiTheme="minorHAnsi" w:hAnsiTheme="minorHAnsi" w:cs="Tahoma"/>
          <w:sz w:val="22"/>
        </w:rPr>
        <w:t>resentative</w:t>
      </w:r>
      <w:r w:rsidR="00361840" w:rsidRPr="0003316F">
        <w:rPr>
          <w:rFonts w:asciiTheme="minorHAnsi" w:hAnsiTheme="minorHAnsi" w:cs="Tahoma"/>
          <w:sz w:val="22"/>
        </w:rPr>
        <w:t>s i</w:t>
      </w:r>
      <w:r>
        <w:rPr>
          <w:rFonts w:asciiTheme="minorHAnsi" w:hAnsiTheme="minorHAnsi" w:cs="Tahoma"/>
          <w:sz w:val="22"/>
        </w:rPr>
        <w:t>n order to function comfortably</w:t>
      </w:r>
    </w:p>
    <w:sectPr w:rsidR="00361840" w:rsidRPr="0003316F" w:rsidSect="000B4656">
      <w:pgSz w:w="12240" w:h="15840" w:code="1"/>
      <w:pgMar w:top="720" w:right="720" w:bottom="720" w:left="720" w:header="720" w:footer="720" w:gutter="0"/>
      <w:paperSrc w:first="1" w:other="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427"/>
    <w:multiLevelType w:val="hybridMultilevel"/>
    <w:tmpl w:val="2E28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D43B2"/>
    <w:multiLevelType w:val="hybridMultilevel"/>
    <w:tmpl w:val="89B0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BF"/>
    <w:rsid w:val="00015772"/>
    <w:rsid w:val="0003316F"/>
    <w:rsid w:val="00034954"/>
    <w:rsid w:val="000446E0"/>
    <w:rsid w:val="000A431F"/>
    <w:rsid w:val="000B4656"/>
    <w:rsid w:val="00272AE7"/>
    <w:rsid w:val="00296E30"/>
    <w:rsid w:val="002B380F"/>
    <w:rsid w:val="002C0BB2"/>
    <w:rsid w:val="002D002D"/>
    <w:rsid w:val="00361840"/>
    <w:rsid w:val="003A7A5A"/>
    <w:rsid w:val="004969D2"/>
    <w:rsid w:val="004B07F8"/>
    <w:rsid w:val="00562CFD"/>
    <w:rsid w:val="005A70E2"/>
    <w:rsid w:val="0062195F"/>
    <w:rsid w:val="0062532E"/>
    <w:rsid w:val="006872CB"/>
    <w:rsid w:val="006E09DA"/>
    <w:rsid w:val="007375B6"/>
    <w:rsid w:val="007475EF"/>
    <w:rsid w:val="00767C6E"/>
    <w:rsid w:val="007C7957"/>
    <w:rsid w:val="008B3B5E"/>
    <w:rsid w:val="008F6ED6"/>
    <w:rsid w:val="00923945"/>
    <w:rsid w:val="009C1D74"/>
    <w:rsid w:val="00A02488"/>
    <w:rsid w:val="00AA46C8"/>
    <w:rsid w:val="00AB434A"/>
    <w:rsid w:val="00B1003E"/>
    <w:rsid w:val="00B36635"/>
    <w:rsid w:val="00B66012"/>
    <w:rsid w:val="00BC256B"/>
    <w:rsid w:val="00BF35DA"/>
    <w:rsid w:val="00BF5FEF"/>
    <w:rsid w:val="00C55EF0"/>
    <w:rsid w:val="00C57E9D"/>
    <w:rsid w:val="00D553F7"/>
    <w:rsid w:val="00DD2294"/>
    <w:rsid w:val="00DF20A7"/>
    <w:rsid w:val="00E1194D"/>
    <w:rsid w:val="00E34343"/>
    <w:rsid w:val="00EF57BF"/>
    <w:rsid w:val="00F0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ADD1D0-FF55-4ECB-960B-EA7AD55F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Narrow" w:hAnsi="Arial Narrow"/>
      <w:b/>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jc w:val="center"/>
      <w:outlineLvl w:val="3"/>
    </w:pPr>
    <w:rPr>
      <w:rFonts w:ascii="Arial Narrow" w:hAnsi="Arial Narrow"/>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Narrow" w:hAnsi="Arial Narrow"/>
      <w:b/>
      <w:sz w:val="28"/>
    </w:rPr>
  </w:style>
  <w:style w:type="paragraph" w:styleId="BodyText">
    <w:name w:val="Body Text"/>
    <w:basedOn w:val="Normal"/>
    <w:rPr>
      <w:rFonts w:ascii="Arial Narrow" w:hAnsi="Arial Narrow"/>
      <w:sz w:val="28"/>
    </w:rPr>
  </w:style>
  <w:style w:type="paragraph" w:styleId="BalloonText">
    <w:name w:val="Balloon Text"/>
    <w:basedOn w:val="Normal"/>
    <w:semiHidden/>
    <w:rsid w:val="000446E0"/>
    <w:rPr>
      <w:rFonts w:ascii="Tahoma" w:hAnsi="Tahoma" w:cs="Tahoma"/>
      <w:sz w:val="16"/>
      <w:szCs w:val="16"/>
    </w:rPr>
  </w:style>
  <w:style w:type="character" w:customStyle="1" w:styleId="TitleChar">
    <w:name w:val="Title Char"/>
    <w:link w:val="Title"/>
    <w:rsid w:val="00D553F7"/>
    <w:rPr>
      <w:rFonts w:ascii="Arial Narrow" w:hAnsi="Arial Narrow"/>
      <w:b/>
      <w:sz w:val="28"/>
    </w:rPr>
  </w:style>
  <w:style w:type="paragraph" w:styleId="ListParagraph">
    <w:name w:val="List Paragraph"/>
    <w:basedOn w:val="Normal"/>
    <w:uiPriority w:val="34"/>
    <w:qFormat/>
    <w:rsid w:val="00033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9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City-Wide Head Start Policy Council</vt:lpstr>
    </vt:vector>
  </TitlesOfParts>
  <Company>Admin. for Children's Svcs.</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City-Wide Head Start Policy Council</dc:title>
  <dc:creator>Harrison, Miranda (ACS)</dc:creator>
  <cp:lastModifiedBy>Guzman, Ayleen</cp:lastModifiedBy>
  <cp:revision>2</cp:revision>
  <cp:lastPrinted>2017-07-26T20:08:00Z</cp:lastPrinted>
  <dcterms:created xsi:type="dcterms:W3CDTF">2017-08-17T19:30:00Z</dcterms:created>
  <dcterms:modified xsi:type="dcterms:W3CDTF">2017-08-17T19:30:00Z</dcterms:modified>
</cp:coreProperties>
</file>