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118C" w14:textId="535BE7C9" w:rsidR="00653520" w:rsidRPr="008259B6" w:rsidRDefault="002A2C00" w:rsidP="00384B44">
      <w:pPr>
        <w:spacing w:after="120"/>
        <w:jc w:val="center"/>
        <w:rPr>
          <w:rFonts w:ascii="Times New Roman" w:hAnsi="Times New Roman" w:cs="Times New Roman"/>
          <w:b/>
        </w:rPr>
      </w:pPr>
      <w:r w:rsidRPr="008259B6">
        <w:rPr>
          <w:rFonts w:ascii="Times New Roman" w:hAnsi="Times New Roman" w:cs="Times New Roman"/>
          <w:b/>
        </w:rPr>
        <w:t xml:space="preserve">Language Access Implementation Plan </w:t>
      </w:r>
    </w:p>
    <w:p w14:paraId="07D7DA46" w14:textId="1D5A09F3" w:rsidR="002A77F2" w:rsidRPr="008259B6" w:rsidRDefault="002A77F2" w:rsidP="00384B44">
      <w:pPr>
        <w:spacing w:after="120"/>
        <w:jc w:val="center"/>
        <w:rPr>
          <w:rFonts w:ascii="Times New Roman" w:hAnsi="Times New Roman" w:cs="Times New Roman"/>
          <w:b/>
        </w:rPr>
      </w:pPr>
      <w:r w:rsidRPr="008259B6">
        <w:rPr>
          <w:rFonts w:ascii="Times New Roman" w:hAnsi="Times New Roman" w:cs="Times New Roman"/>
          <w:b/>
        </w:rPr>
        <w:t>2021</w:t>
      </w:r>
    </w:p>
    <w:p w14:paraId="4E267462" w14:textId="77777777" w:rsidR="003A0410" w:rsidRPr="008259B6" w:rsidRDefault="003A0410">
      <w:pPr>
        <w:pBdr>
          <w:bottom w:val="single" w:sz="6" w:space="1" w:color="auto"/>
        </w:pBdr>
        <w:rPr>
          <w:rFonts w:ascii="Times New Roman" w:hAnsi="Times New Roman" w:cs="Times New Roman"/>
        </w:rPr>
      </w:pPr>
    </w:p>
    <w:p w14:paraId="54808E49" w14:textId="77777777" w:rsidR="00657B36" w:rsidRPr="008259B6" w:rsidRDefault="00657B36">
      <w:pPr>
        <w:rPr>
          <w:rFonts w:ascii="Times New Roman" w:hAnsi="Times New Roman" w:cs="Times New Roman"/>
        </w:rPr>
      </w:pPr>
    </w:p>
    <w:p w14:paraId="361F1C65" w14:textId="2B8543A8" w:rsidR="004E4A7F" w:rsidRPr="008259B6" w:rsidRDefault="00820C64" w:rsidP="001E285D">
      <w:pPr>
        <w:pStyle w:val="ListParagraph"/>
        <w:numPr>
          <w:ilvl w:val="0"/>
          <w:numId w:val="1"/>
        </w:numPr>
        <w:spacing w:after="120"/>
        <w:ind w:left="360"/>
        <w:rPr>
          <w:rFonts w:ascii="Times New Roman" w:hAnsi="Times New Roman" w:cs="Times New Roman"/>
          <w:b/>
        </w:rPr>
      </w:pPr>
      <w:r w:rsidRPr="008259B6">
        <w:rPr>
          <w:rFonts w:ascii="Times New Roman" w:hAnsi="Times New Roman" w:cs="Times New Roman"/>
          <w:b/>
        </w:rPr>
        <w:t xml:space="preserve">Agency </w:t>
      </w:r>
      <w:r w:rsidR="004E4A7F" w:rsidRPr="008259B6">
        <w:rPr>
          <w:rFonts w:ascii="Times New Roman" w:hAnsi="Times New Roman" w:cs="Times New Roman"/>
          <w:b/>
        </w:rPr>
        <w:t>name and agency language access coordinator</w:t>
      </w:r>
    </w:p>
    <w:p w14:paraId="4F53DE3A" w14:textId="77777777" w:rsidR="00A17D4B" w:rsidRPr="008259B6" w:rsidRDefault="00A17D4B" w:rsidP="004E4A7F">
      <w:pPr>
        <w:spacing w:line="280" w:lineRule="exact"/>
        <w:ind w:firstLine="360"/>
        <w:rPr>
          <w:rFonts w:ascii="Times New Roman" w:hAnsi="Times New Roman" w:cs="Times New Roman"/>
          <w:i/>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778"/>
      </w:tblGrid>
      <w:tr w:rsidR="00A17D4B" w:rsidRPr="008259B6" w14:paraId="45993165" w14:textId="77777777" w:rsidTr="007C4276">
        <w:trPr>
          <w:trHeight w:val="576"/>
        </w:trPr>
        <w:tc>
          <w:tcPr>
            <w:tcW w:w="4140" w:type="dxa"/>
            <w:shd w:val="clear" w:color="auto" w:fill="FFFFFF" w:themeFill="background1"/>
            <w:tcMar>
              <w:left w:w="0" w:type="dxa"/>
              <w:right w:w="115" w:type="dxa"/>
            </w:tcMar>
          </w:tcPr>
          <w:p w14:paraId="7F4987F3" w14:textId="77777777" w:rsidR="00A17D4B" w:rsidRPr="008259B6" w:rsidRDefault="00A17D4B" w:rsidP="007C4276">
            <w:pPr>
              <w:rPr>
                <w:rFonts w:ascii="Times New Roman" w:hAnsi="Times New Roman" w:cs="Times New Roman"/>
                <w:b/>
                <w:bCs/>
              </w:rPr>
            </w:pPr>
            <w:r w:rsidRPr="008259B6">
              <w:rPr>
                <w:rFonts w:ascii="Times New Roman" w:hAnsi="Times New Roman" w:cs="Times New Roman"/>
                <w:b/>
                <w:bCs/>
              </w:rPr>
              <w:t>Agency name</w:t>
            </w:r>
          </w:p>
        </w:tc>
        <w:sdt>
          <w:sdtPr>
            <w:rPr>
              <w:rFonts w:ascii="Times New Roman" w:hAnsi="Times New Roman" w:cs="Times New Roman"/>
              <w:b/>
            </w:rPr>
            <w:id w:val="1356010994"/>
            <w:placeholder>
              <w:docPart w:val="7B44FEFEE8E44F3DB3CEEEE9A1B1A836"/>
            </w:placeholder>
            <w:text/>
          </w:sdtPr>
          <w:sdtEndPr/>
          <w:sdtContent>
            <w:tc>
              <w:tcPr>
                <w:tcW w:w="5778" w:type="dxa"/>
                <w:shd w:val="clear" w:color="auto" w:fill="FFFFFF" w:themeFill="background1"/>
                <w:tcMar>
                  <w:left w:w="0" w:type="dxa"/>
                  <w:right w:w="115" w:type="dxa"/>
                </w:tcMar>
              </w:tcPr>
              <w:p w14:paraId="42F17EC5" w14:textId="77777777" w:rsidR="00A17D4B" w:rsidRPr="008259B6" w:rsidRDefault="001A100A" w:rsidP="007C4276">
                <w:pPr>
                  <w:spacing w:line="480" w:lineRule="auto"/>
                  <w:rPr>
                    <w:rFonts w:ascii="Times New Roman" w:hAnsi="Times New Roman" w:cs="Times New Roman"/>
                    <w:b/>
                  </w:rPr>
                </w:pPr>
                <w:r w:rsidRPr="008259B6">
                  <w:rPr>
                    <w:rFonts w:ascii="Times New Roman" w:hAnsi="Times New Roman" w:cs="Times New Roman"/>
                    <w:b/>
                  </w:rPr>
                  <w:t>NYC Department of Youth and Community Development</w:t>
                </w:r>
              </w:p>
            </w:tc>
          </w:sdtContent>
        </w:sdt>
      </w:tr>
      <w:tr w:rsidR="00A17D4B" w:rsidRPr="008259B6" w14:paraId="1BCE5714" w14:textId="77777777" w:rsidTr="007C4276">
        <w:trPr>
          <w:trHeight w:val="1008"/>
        </w:trPr>
        <w:tc>
          <w:tcPr>
            <w:tcW w:w="4140" w:type="dxa"/>
            <w:shd w:val="clear" w:color="auto" w:fill="FFFFFF" w:themeFill="background1"/>
            <w:tcMar>
              <w:left w:w="0" w:type="dxa"/>
              <w:right w:w="115" w:type="dxa"/>
            </w:tcMar>
          </w:tcPr>
          <w:p w14:paraId="2108C3C3" w14:textId="77777777" w:rsidR="00A17D4B" w:rsidRPr="008259B6" w:rsidRDefault="00A17D4B" w:rsidP="007C4276">
            <w:pPr>
              <w:rPr>
                <w:rFonts w:ascii="Times New Roman" w:hAnsi="Times New Roman" w:cs="Times New Roman"/>
                <w:b/>
                <w:bCs/>
              </w:rPr>
            </w:pPr>
            <w:r w:rsidRPr="008259B6">
              <w:rPr>
                <w:rFonts w:ascii="Times New Roman" w:hAnsi="Times New Roman" w:cs="Times New Roman"/>
                <w:b/>
                <w:bCs/>
              </w:rPr>
              <w:t>Name of the agency’s Language Access Coordinator (LAC) and all office titles held by this individual.</w:t>
            </w:r>
          </w:p>
        </w:tc>
        <w:sdt>
          <w:sdtPr>
            <w:rPr>
              <w:rFonts w:ascii="Times New Roman" w:hAnsi="Times New Roman" w:cs="Times New Roman"/>
              <w:b/>
            </w:rPr>
            <w:id w:val="-809323522"/>
            <w:placeholder>
              <w:docPart w:val="92C6222E2A8A418BB285C44EFE5C4BDD"/>
            </w:placeholder>
            <w:text/>
          </w:sdtPr>
          <w:sdtEndPr/>
          <w:sdtContent>
            <w:tc>
              <w:tcPr>
                <w:tcW w:w="5778" w:type="dxa"/>
                <w:shd w:val="clear" w:color="auto" w:fill="FFFFFF" w:themeFill="background1"/>
                <w:tcMar>
                  <w:left w:w="0" w:type="dxa"/>
                  <w:right w:w="115" w:type="dxa"/>
                </w:tcMar>
              </w:tcPr>
              <w:p w14:paraId="684AE209" w14:textId="420DE501" w:rsidR="00A17D4B" w:rsidRPr="008259B6" w:rsidRDefault="001A100A" w:rsidP="007C4276">
                <w:pPr>
                  <w:spacing w:line="480" w:lineRule="auto"/>
                  <w:rPr>
                    <w:rFonts w:ascii="Times New Roman" w:hAnsi="Times New Roman" w:cs="Times New Roman"/>
                  </w:rPr>
                </w:pPr>
                <w:r w:rsidRPr="008259B6">
                  <w:rPr>
                    <w:rFonts w:ascii="Times New Roman" w:hAnsi="Times New Roman" w:cs="Times New Roman"/>
                    <w:b/>
                  </w:rPr>
                  <w:t>Andrew Miller, Senior Director, Intergovernmental Affairs and Executive Communications, EEO Counselor and Language Access Coordinator</w:t>
                </w:r>
              </w:p>
            </w:tc>
          </w:sdtContent>
        </w:sdt>
      </w:tr>
      <w:tr w:rsidR="00A17D4B" w:rsidRPr="008259B6" w14:paraId="222C481E" w14:textId="77777777" w:rsidTr="007C4276">
        <w:trPr>
          <w:trHeight w:val="1008"/>
        </w:trPr>
        <w:tc>
          <w:tcPr>
            <w:tcW w:w="4140" w:type="dxa"/>
            <w:shd w:val="clear" w:color="auto" w:fill="FFFFFF" w:themeFill="background1"/>
            <w:tcMar>
              <w:left w:w="0" w:type="dxa"/>
              <w:right w:w="115" w:type="dxa"/>
            </w:tcMar>
          </w:tcPr>
          <w:p w14:paraId="55EF4BA4" w14:textId="77777777" w:rsidR="00A17D4B" w:rsidRPr="008259B6" w:rsidRDefault="00A17D4B" w:rsidP="007C4276">
            <w:pPr>
              <w:rPr>
                <w:rFonts w:ascii="Times New Roman" w:hAnsi="Times New Roman" w:cs="Times New Roman"/>
                <w:b/>
                <w:bCs/>
              </w:rPr>
            </w:pPr>
            <w:r w:rsidRPr="008259B6">
              <w:rPr>
                <w:rFonts w:ascii="Times New Roman" w:hAnsi="Times New Roman" w:cs="Times New Roman"/>
                <w:b/>
                <w:bCs/>
              </w:rPr>
              <w:t>Link to the agency’s Language Access Implementation Plan (LAIP) posted on the agency’s website.</w:t>
            </w:r>
          </w:p>
        </w:tc>
        <w:sdt>
          <w:sdtPr>
            <w:rPr>
              <w:rFonts w:ascii="Times New Roman" w:hAnsi="Times New Roman" w:cs="Times New Roman"/>
            </w:rPr>
            <w:id w:val="-2112894009"/>
            <w:placeholder>
              <w:docPart w:val="0F75143FFE0341B199E3AC0DF5474F4D"/>
            </w:placeholder>
            <w:text/>
          </w:sdtPr>
          <w:sdtEndPr/>
          <w:sdtContent>
            <w:tc>
              <w:tcPr>
                <w:tcW w:w="5778" w:type="dxa"/>
                <w:shd w:val="clear" w:color="auto" w:fill="FFFFFF" w:themeFill="background1"/>
                <w:tcMar>
                  <w:left w:w="0" w:type="dxa"/>
                  <w:right w:w="115" w:type="dxa"/>
                </w:tcMar>
              </w:tcPr>
              <w:p w14:paraId="5835C751" w14:textId="77777777" w:rsidR="00A17D4B" w:rsidRPr="008259B6" w:rsidRDefault="00A17D4B" w:rsidP="007C4276">
                <w:pPr>
                  <w:spacing w:line="480" w:lineRule="auto"/>
                  <w:rPr>
                    <w:rFonts w:ascii="Times New Roman" w:hAnsi="Times New Roman" w:cs="Times New Roman"/>
                  </w:rPr>
                </w:pPr>
                <w:r w:rsidRPr="008259B6">
                  <w:rPr>
                    <w:rFonts w:ascii="Times New Roman" w:hAnsi="Times New Roman" w:cs="Times New Roman"/>
                  </w:rPr>
                  <w:t>https://www1.nyc.gov/site/dycd/about/news-and-media/reports-plans.page</w:t>
                </w:r>
              </w:p>
            </w:tc>
          </w:sdtContent>
        </w:sdt>
      </w:tr>
    </w:tbl>
    <w:p w14:paraId="32813F73" w14:textId="77777777" w:rsidR="004E4A7F" w:rsidRPr="008259B6" w:rsidRDefault="004E4A7F" w:rsidP="00A17D4B">
      <w:pPr>
        <w:spacing w:after="120"/>
        <w:rPr>
          <w:rFonts w:ascii="Times New Roman" w:hAnsi="Times New Roman" w:cs="Times New Roman"/>
          <w:b/>
        </w:rPr>
      </w:pPr>
    </w:p>
    <w:p w14:paraId="62DF62FB" w14:textId="6E1C76E0" w:rsidR="00820C64" w:rsidRPr="008259B6" w:rsidRDefault="004E4A7F" w:rsidP="001E285D">
      <w:pPr>
        <w:pStyle w:val="ListParagraph"/>
        <w:numPr>
          <w:ilvl w:val="0"/>
          <w:numId w:val="1"/>
        </w:numPr>
        <w:spacing w:after="120"/>
        <w:ind w:left="360"/>
        <w:rPr>
          <w:rFonts w:ascii="Times New Roman" w:hAnsi="Times New Roman" w:cs="Times New Roman"/>
          <w:b/>
        </w:rPr>
      </w:pPr>
      <w:r w:rsidRPr="008259B6">
        <w:rPr>
          <w:rFonts w:ascii="Times New Roman" w:hAnsi="Times New Roman" w:cs="Times New Roman"/>
          <w:b/>
        </w:rPr>
        <w:t xml:space="preserve">Agency </w:t>
      </w:r>
      <w:r w:rsidR="00820C64" w:rsidRPr="008259B6">
        <w:rPr>
          <w:rFonts w:ascii="Times New Roman" w:hAnsi="Times New Roman" w:cs="Times New Roman"/>
          <w:b/>
        </w:rPr>
        <w:t>mission and background</w:t>
      </w:r>
      <w:r w:rsidR="00384B44" w:rsidRPr="008259B6">
        <w:rPr>
          <w:rFonts w:ascii="Times New Roman" w:hAnsi="Times New Roman" w:cs="Times New Roman"/>
          <w:b/>
        </w:rPr>
        <w:t xml:space="preserve"> </w:t>
      </w:r>
    </w:p>
    <w:p w14:paraId="6CC68458" w14:textId="543754F6" w:rsidR="00E76C8E" w:rsidRPr="008259B6" w:rsidRDefault="00A17D4B" w:rsidP="001416DB">
      <w:pPr>
        <w:spacing w:before="100" w:beforeAutospacing="1" w:after="100" w:afterAutospacing="1"/>
        <w:rPr>
          <w:rFonts w:ascii="Times New Roman" w:eastAsia="Times New Roman" w:hAnsi="Times New Roman" w:cs="Times New Roman"/>
          <w:lang w:val="en"/>
        </w:rPr>
      </w:pPr>
      <w:r w:rsidRPr="008259B6">
        <w:rPr>
          <w:rFonts w:ascii="Times New Roman" w:eastAsia="Times New Roman" w:hAnsi="Times New Roman" w:cs="Times New Roman"/>
          <w:lang w:val="en"/>
        </w:rPr>
        <w:t xml:space="preserve">The New York City Department of Youth and Community Development (DYCD) invests in a network of community-based organizations and programs to alleviate the effects of poverty and to provide opportunities for </w:t>
      </w:r>
      <w:r w:rsidR="001416DB" w:rsidRPr="008259B6">
        <w:rPr>
          <w:rFonts w:ascii="Times New Roman" w:eastAsia="Times New Roman" w:hAnsi="Times New Roman" w:cs="Times New Roman"/>
          <w:lang w:val="en"/>
        </w:rPr>
        <w:t xml:space="preserve">all </w:t>
      </w:r>
      <w:r w:rsidRPr="008259B6">
        <w:rPr>
          <w:rFonts w:ascii="Times New Roman" w:eastAsia="Times New Roman" w:hAnsi="Times New Roman" w:cs="Times New Roman"/>
          <w:lang w:val="en"/>
        </w:rPr>
        <w:t>New Yorkers and communities to flourish.</w:t>
      </w:r>
      <w:r w:rsidR="001416DB" w:rsidRPr="008259B6">
        <w:rPr>
          <w:rFonts w:ascii="Times New Roman" w:eastAsia="Times New Roman" w:hAnsi="Times New Roman" w:cs="Times New Roman"/>
          <w:lang w:val="en"/>
        </w:rPr>
        <w:t xml:space="preserve"> </w:t>
      </w:r>
      <w:r w:rsidRPr="008259B6">
        <w:rPr>
          <w:rFonts w:ascii="Times New Roman" w:eastAsia="Times New Roman" w:hAnsi="Times New Roman" w:cs="Times New Roman"/>
          <w:lang w:val="en"/>
        </w:rPr>
        <w:t>DYCD supports New York City youth and their families by funding a wide range of high-quality youth and community development program</w:t>
      </w:r>
      <w:r w:rsidR="001416DB" w:rsidRPr="008259B6">
        <w:rPr>
          <w:rFonts w:ascii="Times New Roman" w:eastAsia="Times New Roman" w:hAnsi="Times New Roman" w:cs="Times New Roman"/>
          <w:lang w:val="en"/>
        </w:rPr>
        <w:t xml:space="preserve">s. </w:t>
      </w:r>
      <w:r w:rsidR="00E76C8E" w:rsidRPr="008259B6">
        <w:rPr>
          <w:rFonts w:ascii="Times New Roman" w:hAnsi="Times New Roman" w:cs="Times New Roman"/>
          <w:color w:val="000000" w:themeColor="text1"/>
        </w:rPr>
        <w:t>DYCD funds a wide range of innovative, practical and quality programs that positively impact youth and communities, including:</w:t>
      </w:r>
    </w:p>
    <w:p w14:paraId="16D01783" w14:textId="04291250" w:rsidR="00E76C8E" w:rsidRPr="008259B6" w:rsidRDefault="001416DB" w:rsidP="00E76C8E">
      <w:pPr>
        <w:pStyle w:val="ListParagraph"/>
        <w:numPr>
          <w:ilvl w:val="0"/>
          <w:numId w:val="5"/>
        </w:numPr>
        <w:autoSpaceDE w:val="0"/>
        <w:autoSpaceDN w:val="0"/>
        <w:adjustRightInd w:val="0"/>
        <w:rPr>
          <w:rFonts w:ascii="Times New Roman" w:hAnsi="Times New Roman" w:cs="Times New Roman"/>
          <w:color w:val="000000" w:themeColor="text1"/>
        </w:rPr>
      </w:pPr>
      <w:r w:rsidRPr="008259B6">
        <w:rPr>
          <w:rFonts w:ascii="Times New Roman" w:hAnsi="Times New Roman" w:cs="Times New Roman"/>
          <w:color w:val="000000" w:themeColor="text1"/>
        </w:rPr>
        <w:t xml:space="preserve">Immigrant services programs </w:t>
      </w:r>
      <w:r w:rsidRPr="008259B6">
        <w:rPr>
          <w:rFonts w:ascii="Times New Roman" w:hAnsi="Times New Roman" w:cs="Times New Roman"/>
          <w:color w:val="333333"/>
          <w:shd w:val="clear" w:color="auto" w:fill="FFFFFF"/>
        </w:rPr>
        <w:t>assist participants with accessing government benefits; application assistance (including assistance with matters relating to citizenship and immigration status): employment; healthcare; social services: and civics classes in preparation for citizenship.</w:t>
      </w:r>
    </w:p>
    <w:p w14:paraId="4822B3A9" w14:textId="77777777" w:rsidR="00E76C8E" w:rsidRPr="008259B6" w:rsidRDefault="00E76C8E" w:rsidP="00C4262B">
      <w:pPr>
        <w:pStyle w:val="ListParagraph"/>
        <w:numPr>
          <w:ilvl w:val="0"/>
          <w:numId w:val="5"/>
        </w:numPr>
        <w:autoSpaceDE w:val="0"/>
        <w:autoSpaceDN w:val="0"/>
        <w:adjustRightInd w:val="0"/>
        <w:rPr>
          <w:rFonts w:ascii="Times New Roman" w:hAnsi="Times New Roman" w:cs="Times New Roman"/>
          <w:color w:val="000000" w:themeColor="text1"/>
        </w:rPr>
      </w:pPr>
      <w:r w:rsidRPr="008259B6">
        <w:rPr>
          <w:rFonts w:ascii="Times New Roman" w:hAnsi="Times New Roman" w:cs="Times New Roman"/>
          <w:color w:val="000000" w:themeColor="text1"/>
        </w:rPr>
        <w:t>Afterschool programs, including the nationally known Beacon programs; COMPASS, the largest municipally funded afterschool initiative in the country; and the Cornerstone Initiative in public housing developments</w:t>
      </w:r>
    </w:p>
    <w:p w14:paraId="765347A3" w14:textId="77777777" w:rsidR="00E76C8E" w:rsidRPr="008259B6" w:rsidRDefault="00E76C8E" w:rsidP="00C4262B">
      <w:pPr>
        <w:pStyle w:val="ListParagraph"/>
        <w:numPr>
          <w:ilvl w:val="0"/>
          <w:numId w:val="5"/>
        </w:numPr>
        <w:autoSpaceDE w:val="0"/>
        <w:autoSpaceDN w:val="0"/>
        <w:adjustRightInd w:val="0"/>
        <w:rPr>
          <w:rFonts w:ascii="Times New Roman" w:hAnsi="Times New Roman" w:cs="Times New Roman"/>
          <w:color w:val="000000" w:themeColor="text1"/>
        </w:rPr>
      </w:pPr>
      <w:r w:rsidRPr="008259B6">
        <w:rPr>
          <w:rFonts w:ascii="Times New Roman" w:hAnsi="Times New Roman" w:cs="Times New Roman"/>
          <w:color w:val="000000" w:themeColor="text1"/>
        </w:rPr>
        <w:t xml:space="preserve">Youth workforce development programs including the Summer Youth Employment Program (SYEP), Train &amp; Earn, Intern &amp; Earn, Learn &amp; Earn, and Work, Learn &amp; Grow  </w:t>
      </w:r>
    </w:p>
    <w:p w14:paraId="73F031F8" w14:textId="3B5AE3CE" w:rsidR="00E76C8E" w:rsidRPr="008259B6" w:rsidRDefault="00E76C8E" w:rsidP="00C4262B">
      <w:pPr>
        <w:pStyle w:val="ListParagraph"/>
        <w:numPr>
          <w:ilvl w:val="0"/>
          <w:numId w:val="5"/>
        </w:numPr>
        <w:autoSpaceDE w:val="0"/>
        <w:autoSpaceDN w:val="0"/>
        <w:adjustRightInd w:val="0"/>
        <w:rPr>
          <w:rFonts w:ascii="Times New Roman" w:hAnsi="Times New Roman" w:cs="Times New Roman"/>
          <w:color w:val="000000" w:themeColor="text1"/>
        </w:rPr>
      </w:pPr>
      <w:r w:rsidRPr="008259B6">
        <w:rPr>
          <w:rFonts w:ascii="Times New Roman" w:hAnsi="Times New Roman" w:cs="Times New Roman"/>
          <w:color w:val="000000" w:themeColor="text1"/>
        </w:rPr>
        <w:t>Runaway and homeless/LGBTQ youth outreach</w:t>
      </w:r>
      <w:r w:rsidR="00F7245D" w:rsidRPr="008259B6">
        <w:rPr>
          <w:rFonts w:ascii="Times New Roman" w:hAnsi="Times New Roman" w:cs="Times New Roman"/>
          <w:color w:val="000000" w:themeColor="text1"/>
        </w:rPr>
        <w:t xml:space="preserve">, drop in centers, </w:t>
      </w:r>
      <w:r w:rsidRPr="008259B6">
        <w:rPr>
          <w:rFonts w:ascii="Times New Roman" w:hAnsi="Times New Roman" w:cs="Times New Roman"/>
          <w:color w:val="000000" w:themeColor="text1"/>
        </w:rPr>
        <w:t xml:space="preserve"> and shelters</w:t>
      </w:r>
    </w:p>
    <w:p w14:paraId="60B9FDBD" w14:textId="77777777" w:rsidR="00E76C8E" w:rsidRPr="008259B6" w:rsidRDefault="00E76C8E" w:rsidP="00C4262B">
      <w:pPr>
        <w:pStyle w:val="ListParagraph"/>
        <w:numPr>
          <w:ilvl w:val="0"/>
          <w:numId w:val="5"/>
        </w:numPr>
        <w:autoSpaceDE w:val="0"/>
        <w:autoSpaceDN w:val="0"/>
        <w:adjustRightInd w:val="0"/>
        <w:rPr>
          <w:rFonts w:ascii="Times New Roman" w:hAnsi="Times New Roman" w:cs="Times New Roman"/>
          <w:color w:val="000000" w:themeColor="text1"/>
        </w:rPr>
      </w:pPr>
      <w:r w:rsidRPr="008259B6">
        <w:rPr>
          <w:rFonts w:ascii="Times New Roman" w:hAnsi="Times New Roman" w:cs="Times New Roman"/>
          <w:color w:val="000000" w:themeColor="text1"/>
        </w:rPr>
        <w:t>Family support services, including the Fatherhood Initiative</w:t>
      </w:r>
    </w:p>
    <w:p w14:paraId="5A48253C" w14:textId="77777777" w:rsidR="00E76C8E" w:rsidRPr="008259B6" w:rsidRDefault="00E76C8E" w:rsidP="00C4262B">
      <w:pPr>
        <w:pStyle w:val="ListParagraph"/>
        <w:numPr>
          <w:ilvl w:val="0"/>
          <w:numId w:val="5"/>
        </w:numPr>
        <w:autoSpaceDE w:val="0"/>
        <w:autoSpaceDN w:val="0"/>
        <w:adjustRightInd w:val="0"/>
        <w:rPr>
          <w:rFonts w:ascii="Times New Roman" w:hAnsi="Times New Roman" w:cs="Times New Roman"/>
          <w:color w:val="000000" w:themeColor="text1"/>
        </w:rPr>
      </w:pPr>
      <w:r w:rsidRPr="008259B6">
        <w:rPr>
          <w:rFonts w:ascii="Times New Roman" w:hAnsi="Times New Roman" w:cs="Times New Roman"/>
          <w:color w:val="000000" w:themeColor="text1"/>
        </w:rPr>
        <w:t>Literacy programs</w:t>
      </w:r>
    </w:p>
    <w:p w14:paraId="708FCB69" w14:textId="77777777" w:rsidR="00E76C8E" w:rsidRPr="008259B6" w:rsidRDefault="00E76C8E" w:rsidP="00C4262B">
      <w:pPr>
        <w:pStyle w:val="ListParagraph"/>
        <w:numPr>
          <w:ilvl w:val="0"/>
          <w:numId w:val="5"/>
        </w:numPr>
        <w:autoSpaceDE w:val="0"/>
        <w:autoSpaceDN w:val="0"/>
        <w:adjustRightInd w:val="0"/>
        <w:rPr>
          <w:rFonts w:ascii="Times New Roman" w:hAnsi="Times New Roman" w:cs="Times New Roman"/>
          <w:color w:val="000000" w:themeColor="text1"/>
        </w:rPr>
      </w:pPr>
      <w:r w:rsidRPr="008259B6">
        <w:rPr>
          <w:rFonts w:ascii="Times New Roman" w:hAnsi="Times New Roman" w:cs="Times New Roman"/>
          <w:color w:val="000000" w:themeColor="text1"/>
        </w:rPr>
        <w:t>Technical assistance and capacity building for community-based organizations</w:t>
      </w:r>
    </w:p>
    <w:p w14:paraId="577B71AE" w14:textId="77777777" w:rsidR="00E76C8E" w:rsidRPr="008259B6" w:rsidRDefault="00E76C8E" w:rsidP="00E76C8E">
      <w:pPr>
        <w:autoSpaceDE w:val="0"/>
        <w:autoSpaceDN w:val="0"/>
        <w:adjustRightInd w:val="0"/>
        <w:rPr>
          <w:rFonts w:ascii="Times New Roman" w:hAnsi="Times New Roman" w:cs="Times New Roman"/>
          <w:color w:val="000000" w:themeColor="text1"/>
        </w:rPr>
      </w:pPr>
    </w:p>
    <w:p w14:paraId="351724C8" w14:textId="77777777" w:rsidR="00A06241" w:rsidRPr="008259B6" w:rsidRDefault="00E76C8E" w:rsidP="00E76C8E">
      <w:pPr>
        <w:shd w:val="clear" w:color="auto" w:fill="FFFFFF"/>
        <w:spacing w:before="100" w:beforeAutospacing="1" w:after="100" w:afterAutospacing="1"/>
        <w:contextualSpacing/>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 xml:space="preserve">DYCD is committed to building and expanding on partnerships that generate innovative and practical programs for youth, their families, and communities. </w:t>
      </w:r>
    </w:p>
    <w:p w14:paraId="7509AE46" w14:textId="77777777" w:rsidR="00A06241" w:rsidRPr="008259B6" w:rsidRDefault="00A06241" w:rsidP="00E76C8E">
      <w:pPr>
        <w:shd w:val="clear" w:color="auto" w:fill="FFFFFF"/>
        <w:spacing w:before="100" w:beforeAutospacing="1" w:after="100" w:afterAutospacing="1"/>
        <w:contextualSpacing/>
        <w:rPr>
          <w:rFonts w:ascii="Times New Roman" w:eastAsia="Times New Roman" w:hAnsi="Times New Roman" w:cs="Times New Roman"/>
          <w:color w:val="000000" w:themeColor="text1"/>
        </w:rPr>
      </w:pPr>
    </w:p>
    <w:p w14:paraId="35C507D6" w14:textId="38781B17" w:rsidR="00E76C8E" w:rsidRPr="008259B6" w:rsidRDefault="00A06241" w:rsidP="00E76C8E">
      <w:pPr>
        <w:shd w:val="clear" w:color="auto" w:fill="FFFFFF"/>
        <w:spacing w:before="100" w:beforeAutospacing="1" w:after="100" w:afterAutospacing="1"/>
        <w:contextualSpacing/>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 xml:space="preserve">To ensure that all New Yorkers are aware of these services </w:t>
      </w:r>
      <w:r w:rsidR="00E76C8E" w:rsidRPr="008259B6">
        <w:rPr>
          <w:rFonts w:ascii="Times New Roman" w:hAnsi="Times New Roman" w:cs="Times New Roman"/>
          <w:color w:val="000000" w:themeColor="text1"/>
        </w:rPr>
        <w:t xml:space="preserve">DYCD directly administers </w:t>
      </w:r>
      <w:r w:rsidR="00D63A37" w:rsidRPr="008259B6">
        <w:rPr>
          <w:rFonts w:ascii="Times New Roman" w:hAnsi="Times New Roman" w:cs="Times New Roman"/>
          <w:color w:val="000000" w:themeColor="text1"/>
        </w:rPr>
        <w:t xml:space="preserve">Community Connect </w:t>
      </w:r>
      <w:r w:rsidR="00E76C8E" w:rsidRPr="008259B6">
        <w:rPr>
          <w:rFonts w:ascii="Times New Roman" w:hAnsi="Times New Roman" w:cs="Times New Roman"/>
          <w:color w:val="000000" w:themeColor="text1"/>
        </w:rPr>
        <w:t xml:space="preserve"> </w:t>
      </w:r>
      <w:r w:rsidR="00F7245D" w:rsidRPr="008259B6">
        <w:rPr>
          <w:rFonts w:ascii="Times New Roman" w:hAnsi="Times New Roman" w:cs="Times New Roman"/>
          <w:color w:val="000000" w:themeColor="text1"/>
        </w:rPr>
        <w:t xml:space="preserve">to </w:t>
      </w:r>
      <w:r w:rsidR="00E76C8E" w:rsidRPr="008259B6">
        <w:rPr>
          <w:rFonts w:ascii="Times New Roman" w:hAnsi="Times New Roman" w:cs="Times New Roman"/>
          <w:color w:val="000000" w:themeColor="text1"/>
        </w:rPr>
        <w:t xml:space="preserve">provide information and assistance to callers in over 180 languages. Additionally, </w:t>
      </w:r>
      <w:r w:rsidR="00E76C8E" w:rsidRPr="008259B6">
        <w:rPr>
          <w:rFonts w:ascii="Times New Roman" w:eastAsia="Times New Roman" w:hAnsi="Times New Roman" w:cs="Times New Roman"/>
          <w:bCs/>
          <w:iCs/>
          <w:color w:val="000000" w:themeColor="text1"/>
        </w:rPr>
        <w:t>discoverDYCD</w:t>
      </w:r>
      <w:r w:rsidR="00E76C8E" w:rsidRPr="008259B6">
        <w:rPr>
          <w:rFonts w:ascii="Times New Roman" w:eastAsia="Times New Roman" w:hAnsi="Times New Roman" w:cs="Times New Roman"/>
          <w:b/>
          <w:bCs/>
          <w:i/>
          <w:iCs/>
          <w:color w:val="000000" w:themeColor="text1"/>
        </w:rPr>
        <w:t xml:space="preserve"> </w:t>
      </w:r>
      <w:r w:rsidR="00E76C8E" w:rsidRPr="008259B6">
        <w:rPr>
          <w:rFonts w:ascii="Times New Roman" w:eastAsia="Times New Roman" w:hAnsi="Times New Roman" w:cs="Times New Roman"/>
          <w:color w:val="000000" w:themeColor="text1"/>
        </w:rPr>
        <w:t>allows users to search in multiple languages for DYCD-funded programs, by borough, neighborhood or zip code, and provides contact information, activities offered, and a mapping feature with navigation.</w:t>
      </w:r>
    </w:p>
    <w:p w14:paraId="7714F47E" w14:textId="77777777" w:rsidR="003A0410" w:rsidRPr="008259B6" w:rsidRDefault="003A0410" w:rsidP="001416DB">
      <w:pPr>
        <w:rPr>
          <w:rFonts w:ascii="Times New Roman" w:hAnsi="Times New Roman" w:cs="Times New Roman"/>
          <w:i/>
        </w:rPr>
      </w:pPr>
    </w:p>
    <w:p w14:paraId="79F46FB8" w14:textId="6E7EC662" w:rsidR="00820C64" w:rsidRPr="008259B6" w:rsidRDefault="00820C64" w:rsidP="003650F3">
      <w:pPr>
        <w:pStyle w:val="ListParagraph"/>
        <w:numPr>
          <w:ilvl w:val="0"/>
          <w:numId w:val="1"/>
        </w:numPr>
        <w:spacing w:after="120"/>
        <w:ind w:left="360"/>
        <w:rPr>
          <w:rFonts w:ascii="Times New Roman" w:hAnsi="Times New Roman" w:cs="Times New Roman"/>
          <w:b/>
        </w:rPr>
      </w:pPr>
      <w:r w:rsidRPr="008259B6">
        <w:rPr>
          <w:rFonts w:ascii="Times New Roman" w:hAnsi="Times New Roman" w:cs="Times New Roman"/>
          <w:b/>
        </w:rPr>
        <w:t xml:space="preserve">Agency language access </w:t>
      </w:r>
      <w:r w:rsidR="00E44F00" w:rsidRPr="008259B6">
        <w:rPr>
          <w:rFonts w:ascii="Times New Roman" w:hAnsi="Times New Roman" w:cs="Times New Roman"/>
          <w:b/>
        </w:rPr>
        <w:t xml:space="preserve">policy and </w:t>
      </w:r>
      <w:r w:rsidRPr="008259B6">
        <w:rPr>
          <w:rFonts w:ascii="Times New Roman" w:hAnsi="Times New Roman" w:cs="Times New Roman"/>
          <w:b/>
        </w:rPr>
        <w:t>goals</w:t>
      </w:r>
    </w:p>
    <w:p w14:paraId="6504405F" w14:textId="2BC42C49" w:rsidR="00F82710" w:rsidRPr="008259B6" w:rsidRDefault="00F82710" w:rsidP="00F82710">
      <w:p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 xml:space="preserve">DYCD’s overarching goal for language access is to </w:t>
      </w:r>
      <w:r w:rsidR="002A77F2" w:rsidRPr="008259B6">
        <w:rPr>
          <w:rFonts w:ascii="Times New Roman" w:eastAsia="Times New Roman" w:hAnsi="Times New Roman" w:cs="Times New Roman"/>
          <w:color w:val="000000" w:themeColor="text1"/>
        </w:rPr>
        <w:t xml:space="preserve">provide equal access of </w:t>
      </w:r>
      <w:r w:rsidRPr="008259B6">
        <w:rPr>
          <w:rFonts w:ascii="Times New Roman" w:eastAsia="Times New Roman" w:hAnsi="Times New Roman" w:cs="Times New Roman"/>
          <w:color w:val="000000" w:themeColor="text1"/>
        </w:rPr>
        <w:t>LEP individuals into DYCD’s array of services</w:t>
      </w:r>
      <w:r w:rsidR="002A77F2" w:rsidRPr="008259B6">
        <w:rPr>
          <w:rFonts w:ascii="Times New Roman" w:eastAsia="Times New Roman" w:hAnsi="Times New Roman" w:cs="Times New Roman"/>
          <w:color w:val="000000" w:themeColor="text1"/>
        </w:rPr>
        <w:t>. This is accomplished by ensuring that they can locate services in their primary language</w:t>
      </w:r>
      <w:r w:rsidR="00667725" w:rsidRPr="008259B6">
        <w:rPr>
          <w:rFonts w:ascii="Times New Roman" w:eastAsia="Times New Roman" w:hAnsi="Times New Roman" w:cs="Times New Roman"/>
          <w:color w:val="000000" w:themeColor="text1"/>
        </w:rPr>
        <w:t xml:space="preserve"> </w:t>
      </w:r>
      <w:r w:rsidR="002A77F2" w:rsidRPr="008259B6">
        <w:rPr>
          <w:rFonts w:ascii="Times New Roman" w:eastAsia="Times New Roman" w:hAnsi="Times New Roman" w:cs="Times New Roman"/>
          <w:color w:val="000000" w:themeColor="text1"/>
        </w:rPr>
        <w:t xml:space="preserve">on-line with the agency’s website and DiscoverDYCD and by calling Community Connect where live interpretation services are provided.   </w:t>
      </w:r>
      <w:r w:rsidRPr="008259B6">
        <w:rPr>
          <w:rFonts w:ascii="Times New Roman" w:eastAsia="Times New Roman" w:hAnsi="Times New Roman" w:cs="Times New Roman"/>
          <w:color w:val="000000" w:themeColor="text1"/>
        </w:rPr>
        <w:t xml:space="preserve"> </w:t>
      </w:r>
    </w:p>
    <w:p w14:paraId="6F267A50" w14:textId="77777777" w:rsidR="00F82710" w:rsidRPr="008259B6" w:rsidRDefault="00F82710" w:rsidP="00F82710">
      <w:pPr>
        <w:rPr>
          <w:rFonts w:ascii="Times New Roman" w:eastAsia="Times New Roman" w:hAnsi="Times New Roman" w:cs="Times New Roman"/>
          <w:color w:val="000000" w:themeColor="text1"/>
        </w:rPr>
      </w:pPr>
    </w:p>
    <w:p w14:paraId="322F4E4B" w14:textId="13D5F892" w:rsidR="00F82710" w:rsidRPr="008259B6" w:rsidRDefault="002A77F2" w:rsidP="00F82710">
      <w:p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 xml:space="preserve">DYCD’s language access goal will be met through the following objective: </w:t>
      </w:r>
      <w:r w:rsidR="00F82710" w:rsidRPr="008259B6">
        <w:rPr>
          <w:rFonts w:ascii="Times New Roman" w:eastAsia="Times New Roman" w:hAnsi="Times New Roman" w:cs="Times New Roman"/>
          <w:color w:val="000000" w:themeColor="text1"/>
        </w:rPr>
        <w:t xml:space="preserve"> </w:t>
      </w:r>
    </w:p>
    <w:p w14:paraId="5BDB5734" w14:textId="77777777" w:rsidR="00F82710" w:rsidRPr="008259B6" w:rsidRDefault="00F82710" w:rsidP="00F82710">
      <w:pPr>
        <w:rPr>
          <w:rFonts w:ascii="Times New Roman" w:eastAsia="Times New Roman" w:hAnsi="Times New Roman" w:cs="Times New Roman"/>
          <w:color w:val="000000" w:themeColor="text1"/>
        </w:rPr>
      </w:pPr>
    </w:p>
    <w:p w14:paraId="325AB74A" w14:textId="77777777" w:rsidR="002A77F2" w:rsidRPr="008259B6" w:rsidRDefault="00F82710" w:rsidP="002A77F2">
      <w:pPr>
        <w:pStyle w:val="NormalWeb"/>
        <w:numPr>
          <w:ilvl w:val="0"/>
          <w:numId w:val="10"/>
        </w:numPr>
        <w:shd w:val="clear" w:color="auto" w:fill="FFFFFF"/>
        <w:spacing w:before="0" w:beforeAutospacing="0" w:after="150" w:afterAutospacing="0"/>
        <w:rPr>
          <w:color w:val="333333"/>
        </w:rPr>
      </w:pPr>
      <w:r w:rsidRPr="008259B6">
        <w:rPr>
          <w:color w:val="000000" w:themeColor="text1"/>
        </w:rPr>
        <w:t>Providing</w:t>
      </w:r>
      <w:r w:rsidR="002A77F2" w:rsidRPr="008259B6">
        <w:rPr>
          <w:color w:val="000000" w:themeColor="text1"/>
        </w:rPr>
        <w:t xml:space="preserve"> live</w:t>
      </w:r>
      <w:r w:rsidRPr="008259B6">
        <w:rPr>
          <w:color w:val="000000" w:themeColor="text1"/>
        </w:rPr>
        <w:t xml:space="preserve"> interpretation services to LEP callers to </w:t>
      </w:r>
      <w:r w:rsidR="002A77F2" w:rsidRPr="008259B6">
        <w:rPr>
          <w:b/>
          <w:bCs/>
          <w:color w:val="333333"/>
        </w:rPr>
        <w:t>Community Connect </w:t>
      </w:r>
      <w:r w:rsidR="002A77F2" w:rsidRPr="008259B6">
        <w:rPr>
          <w:color w:val="333333"/>
        </w:rPr>
        <w:t>(formerly Youth Connect), a resource and referral service for communities and families of New York City. Community Connect aims to increase awareness of opportunities and services available to New Yorkers. When you contact our toll-free hotline, you are connected with an Engagement Specialist that not only provides top-notch customer service but provides the public with the most updated information. We are a one-stop shop resource for all ages. DYCD Community Connect is the connective thread of the agency which provides information and assistance to callers in over 180 languages.</w:t>
      </w:r>
    </w:p>
    <w:p w14:paraId="7305B8B6" w14:textId="53B389A3" w:rsidR="002A77F2" w:rsidRPr="008259B6" w:rsidRDefault="002A77F2" w:rsidP="002A77F2">
      <w:pPr>
        <w:pStyle w:val="NormalWeb"/>
        <w:numPr>
          <w:ilvl w:val="0"/>
          <w:numId w:val="10"/>
        </w:numPr>
        <w:shd w:val="clear" w:color="auto" w:fill="FFFFFF"/>
        <w:spacing w:before="0" w:beforeAutospacing="0" w:after="150" w:afterAutospacing="0"/>
        <w:rPr>
          <w:color w:val="333333"/>
        </w:rPr>
      </w:pPr>
      <w:r w:rsidRPr="008259B6">
        <w:rPr>
          <w:color w:val="000000" w:themeColor="text1"/>
        </w:rPr>
        <w:t xml:space="preserve">Free Interpretation services at DYCD offices. While most visitors to DYCD’s two office locations, 123 William Street and 2 Lafayette are representatives of community-based organizations funded by the agency, the availability of interpretation services is available to all visitors. Upon entry, visitors are greeted by agency receptionists and who with the assistance of a sign advertising free interpretation services in many different languages, connects the visitor to Language Line, which provides </w:t>
      </w:r>
      <w:r w:rsidRPr="008259B6">
        <w:rPr>
          <w:color w:val="242424"/>
          <w:shd w:val="clear" w:color="auto" w:fill="FFFFFF"/>
        </w:rPr>
        <w:t>on-demand interpretation services with their over14,000 professionally-trained interpreters are fluent in more than 240 languages.</w:t>
      </w:r>
    </w:p>
    <w:p w14:paraId="41015DBB" w14:textId="77777777" w:rsidR="002A77F2" w:rsidRPr="008259B6" w:rsidRDefault="00F82710" w:rsidP="002A77F2">
      <w:pPr>
        <w:pStyle w:val="NormalWeb"/>
        <w:numPr>
          <w:ilvl w:val="0"/>
          <w:numId w:val="10"/>
        </w:numPr>
        <w:shd w:val="clear" w:color="auto" w:fill="FFFFFF"/>
        <w:spacing w:before="0" w:beforeAutospacing="0" w:after="150" w:afterAutospacing="0"/>
        <w:rPr>
          <w:color w:val="333333"/>
        </w:rPr>
      </w:pPr>
      <w:r w:rsidRPr="008259B6">
        <w:rPr>
          <w:color w:val="000000" w:themeColor="text1"/>
        </w:rPr>
        <w:t>Ensur</w:t>
      </w:r>
      <w:r w:rsidR="00F7245D" w:rsidRPr="008259B6">
        <w:rPr>
          <w:color w:val="000000" w:themeColor="text1"/>
        </w:rPr>
        <w:t>ing</w:t>
      </w:r>
      <w:r w:rsidRPr="008259B6">
        <w:rPr>
          <w:color w:val="000000" w:themeColor="text1"/>
        </w:rPr>
        <w:t xml:space="preserve"> that resource information on the DYCD website can be translated into the required languages.</w:t>
      </w:r>
    </w:p>
    <w:p w14:paraId="15A68FEA" w14:textId="35E8DD7F" w:rsidR="00F82710" w:rsidRPr="008259B6" w:rsidRDefault="00F82710" w:rsidP="002A77F2">
      <w:pPr>
        <w:pStyle w:val="ListParagraph"/>
        <w:numPr>
          <w:ilvl w:val="0"/>
          <w:numId w:val="9"/>
        </w:num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Ensur</w:t>
      </w:r>
      <w:r w:rsidR="00F7245D" w:rsidRPr="008259B6">
        <w:rPr>
          <w:rFonts w:ascii="Times New Roman" w:eastAsia="Times New Roman" w:hAnsi="Times New Roman" w:cs="Times New Roman"/>
          <w:color w:val="000000" w:themeColor="text1"/>
        </w:rPr>
        <w:t>ing</w:t>
      </w:r>
      <w:r w:rsidRPr="008259B6">
        <w:rPr>
          <w:rFonts w:ascii="Times New Roman" w:eastAsia="Times New Roman" w:hAnsi="Times New Roman" w:cs="Times New Roman"/>
          <w:color w:val="000000" w:themeColor="text1"/>
        </w:rPr>
        <w:t xml:space="preserve"> universal enrollment form and other commonly used forms are available in the 10 designated languages</w:t>
      </w:r>
    </w:p>
    <w:p w14:paraId="31EBC9B1" w14:textId="77777777" w:rsidR="00F82710" w:rsidRPr="008259B6" w:rsidRDefault="00F82710" w:rsidP="00776318">
      <w:pPr>
        <w:pStyle w:val="ListParagraph"/>
        <w:numPr>
          <w:ilvl w:val="0"/>
          <w:numId w:val="9"/>
        </w:num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Translating commonly distributed documents in the 10 designated Citywide languages</w:t>
      </w:r>
    </w:p>
    <w:p w14:paraId="3DA5624B" w14:textId="77777777" w:rsidR="00F82710" w:rsidRPr="008259B6" w:rsidRDefault="00F82710" w:rsidP="00776318">
      <w:pPr>
        <w:pStyle w:val="ListParagraph"/>
        <w:numPr>
          <w:ilvl w:val="0"/>
          <w:numId w:val="9"/>
        </w:num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 xml:space="preserve">Ensuring that “plain language” is used whenever possible </w:t>
      </w:r>
    </w:p>
    <w:p w14:paraId="0CB8ACAB" w14:textId="77777777" w:rsidR="00F82710" w:rsidRPr="008259B6" w:rsidRDefault="00F82710" w:rsidP="00776318">
      <w:pPr>
        <w:pStyle w:val="ListParagraph"/>
        <w:numPr>
          <w:ilvl w:val="0"/>
          <w:numId w:val="9"/>
        </w:num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 xml:space="preserve">Translating community needs assessment forms in 10 designated Citywide languages  </w:t>
      </w:r>
    </w:p>
    <w:p w14:paraId="23C4D24C" w14:textId="05A7B327" w:rsidR="00F82710" w:rsidRPr="008259B6" w:rsidRDefault="00F82710" w:rsidP="00776318">
      <w:pPr>
        <w:pStyle w:val="ListParagraph"/>
        <w:numPr>
          <w:ilvl w:val="0"/>
          <w:numId w:val="9"/>
        </w:num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Ensuring DYCD staff and the public are aware of DYCD’s Language Access policies</w:t>
      </w:r>
      <w:r w:rsidR="002A77F2" w:rsidRPr="008259B6">
        <w:rPr>
          <w:rFonts w:ascii="Times New Roman" w:eastAsia="Times New Roman" w:hAnsi="Times New Roman" w:cs="Times New Roman"/>
          <w:color w:val="000000" w:themeColor="text1"/>
        </w:rPr>
        <w:t xml:space="preserve"> so that that the public can access Community Connect, DiscoverDYCD and the agency’s website.  </w:t>
      </w:r>
      <w:r w:rsidRPr="008259B6">
        <w:rPr>
          <w:rFonts w:ascii="Times New Roman" w:eastAsia="Times New Roman" w:hAnsi="Times New Roman" w:cs="Times New Roman"/>
          <w:color w:val="000000" w:themeColor="text1"/>
        </w:rPr>
        <w:t xml:space="preserve">        </w:t>
      </w:r>
    </w:p>
    <w:p w14:paraId="50C46D99" w14:textId="77777777" w:rsidR="00F82710" w:rsidRPr="008259B6" w:rsidRDefault="00F82710" w:rsidP="00F82710">
      <w:pPr>
        <w:pStyle w:val="ListParagraph"/>
        <w:spacing w:after="120"/>
        <w:contextualSpacing w:val="0"/>
        <w:rPr>
          <w:rFonts w:ascii="Times New Roman" w:hAnsi="Times New Roman" w:cs="Times New Roman"/>
          <w:bCs/>
        </w:rPr>
      </w:pPr>
    </w:p>
    <w:p w14:paraId="1AAD6512" w14:textId="77777777" w:rsidR="00F82710" w:rsidRPr="008259B6" w:rsidRDefault="00F82710" w:rsidP="00F82710">
      <w:pPr>
        <w:autoSpaceDE w:val="0"/>
        <w:autoSpaceDN w:val="0"/>
        <w:rPr>
          <w:rFonts w:ascii="Times New Roman" w:hAnsi="Times New Roman" w:cs="Times New Roman"/>
          <w:color w:val="000000" w:themeColor="text1"/>
        </w:rPr>
      </w:pPr>
      <w:r w:rsidRPr="008259B6">
        <w:rPr>
          <w:rFonts w:ascii="Times New Roman" w:hAnsi="Times New Roman" w:cs="Times New Roman"/>
          <w:color w:val="000000" w:themeColor="text1"/>
        </w:rPr>
        <w:t>New Yorkers are made aware of DYCD’s services through its website (</w:t>
      </w:r>
      <w:hyperlink r:id="rId8" w:history="1">
        <w:r w:rsidRPr="008259B6">
          <w:rPr>
            <w:rStyle w:val="Hyperlink"/>
            <w:rFonts w:ascii="Times New Roman" w:hAnsi="Times New Roman" w:cs="Times New Roman"/>
            <w:color w:val="000000" w:themeColor="text1"/>
          </w:rPr>
          <w:t>https://www1.nyc.gov/site/dycd/index.page</w:t>
        </w:r>
      </w:hyperlink>
      <w:r w:rsidRPr="008259B6">
        <w:rPr>
          <w:rStyle w:val="Hyperlink"/>
          <w:rFonts w:ascii="Times New Roman" w:hAnsi="Times New Roman" w:cs="Times New Roman"/>
          <w:color w:val="000000" w:themeColor="text1"/>
        </w:rPr>
        <w:t>)</w:t>
      </w:r>
      <w:r w:rsidRPr="008259B6">
        <w:rPr>
          <w:rFonts w:ascii="Times New Roman" w:hAnsi="Times New Roman" w:cs="Times New Roman"/>
          <w:color w:val="000000" w:themeColor="text1"/>
        </w:rPr>
        <w:t xml:space="preserve">, the discoverDYCD portal </w:t>
      </w:r>
    </w:p>
    <w:p w14:paraId="090B18E4" w14:textId="0B7BAE8A" w:rsidR="00F82710" w:rsidRPr="008259B6" w:rsidRDefault="00F82710" w:rsidP="00F82710">
      <w:pPr>
        <w:autoSpaceDE w:val="0"/>
        <w:autoSpaceDN w:val="0"/>
        <w:rPr>
          <w:rFonts w:ascii="Times New Roman" w:hAnsi="Times New Roman" w:cs="Times New Roman"/>
          <w:color w:val="000000" w:themeColor="text1"/>
        </w:rPr>
      </w:pPr>
      <w:r w:rsidRPr="008259B6">
        <w:rPr>
          <w:rStyle w:val="Hyperlink"/>
          <w:rFonts w:ascii="Times New Roman" w:hAnsi="Times New Roman" w:cs="Times New Roman"/>
          <w:color w:val="000000" w:themeColor="text1"/>
        </w:rPr>
        <w:t>(</w:t>
      </w:r>
      <w:hyperlink r:id="rId9" w:history="1">
        <w:r w:rsidRPr="008259B6">
          <w:rPr>
            <w:rStyle w:val="Hyperlink"/>
            <w:rFonts w:ascii="Times New Roman" w:hAnsi="Times New Roman" w:cs="Times New Roman"/>
          </w:rPr>
          <w:t>http://www.dycdportal.nyc/discoverdycd/home</w:t>
        </w:r>
      </w:hyperlink>
      <w:r w:rsidRPr="008259B6">
        <w:rPr>
          <w:rStyle w:val="Hyperlink"/>
          <w:rFonts w:ascii="Times New Roman" w:hAnsi="Times New Roman" w:cs="Times New Roman"/>
          <w:color w:val="000000" w:themeColor="text1"/>
        </w:rPr>
        <w:t>)</w:t>
      </w:r>
      <w:r w:rsidRPr="008259B6">
        <w:rPr>
          <w:rFonts w:ascii="Times New Roman" w:hAnsi="Times New Roman" w:cs="Times New Roman"/>
          <w:color w:val="000000" w:themeColor="text1"/>
        </w:rPr>
        <w:t xml:space="preserve"> and Youth Connect (1-800-246-4646 or 646-343-6800). </w:t>
      </w:r>
    </w:p>
    <w:p w14:paraId="22E39EE1" w14:textId="77777777" w:rsidR="002A77F2" w:rsidRPr="008259B6" w:rsidRDefault="002A77F2" w:rsidP="00F82710">
      <w:pPr>
        <w:autoSpaceDE w:val="0"/>
        <w:autoSpaceDN w:val="0"/>
        <w:rPr>
          <w:rFonts w:ascii="Times New Roman" w:hAnsi="Times New Roman" w:cs="Times New Roman"/>
          <w:color w:val="000000" w:themeColor="text1"/>
        </w:rPr>
      </w:pPr>
    </w:p>
    <w:p w14:paraId="29D31CCA" w14:textId="2543929F" w:rsidR="002A77F2" w:rsidRPr="008259B6" w:rsidRDefault="002A77F2" w:rsidP="002A77F2">
      <w:pPr>
        <w:pStyle w:val="ListParagraph"/>
        <w:numPr>
          <w:ilvl w:val="0"/>
          <w:numId w:val="1"/>
        </w:numPr>
        <w:autoSpaceDE w:val="0"/>
        <w:autoSpaceDN w:val="0"/>
        <w:rPr>
          <w:rFonts w:ascii="Times New Roman" w:hAnsi="Times New Roman" w:cs="Times New Roman"/>
          <w:b/>
          <w:bCs/>
          <w:color w:val="000000" w:themeColor="text1"/>
        </w:rPr>
      </w:pPr>
      <w:r w:rsidRPr="008259B6">
        <w:rPr>
          <w:rFonts w:ascii="Times New Roman" w:hAnsi="Times New Roman" w:cs="Times New Roman"/>
          <w:b/>
          <w:bCs/>
          <w:color w:val="000000" w:themeColor="text1"/>
        </w:rPr>
        <w:lastRenderedPageBreak/>
        <w:t xml:space="preserve">Agency Language Access Accomplishments and Progress Goals from the Previous LAIP </w:t>
      </w:r>
      <w:r w:rsidR="00F82710" w:rsidRPr="008259B6">
        <w:rPr>
          <w:rFonts w:ascii="Times New Roman" w:hAnsi="Times New Roman" w:cs="Times New Roman"/>
          <w:b/>
          <w:bCs/>
          <w:color w:val="000000" w:themeColor="text1"/>
        </w:rPr>
        <w:t>Accomplishments:</w:t>
      </w:r>
    </w:p>
    <w:p w14:paraId="2C5C93C9" w14:textId="77777777" w:rsidR="002A77F2" w:rsidRPr="008259B6" w:rsidRDefault="002A77F2" w:rsidP="002A77F2">
      <w:pPr>
        <w:autoSpaceDE w:val="0"/>
        <w:autoSpaceDN w:val="0"/>
        <w:rPr>
          <w:rFonts w:ascii="Times New Roman" w:hAnsi="Times New Roman" w:cs="Times New Roman"/>
          <w:color w:val="000000" w:themeColor="text1"/>
        </w:rPr>
      </w:pPr>
    </w:p>
    <w:p w14:paraId="049AAE94" w14:textId="6F9E0A4A" w:rsidR="002A77F2" w:rsidRPr="008259B6" w:rsidRDefault="002A77F2" w:rsidP="002A77F2">
      <w:pPr>
        <w:rPr>
          <w:rFonts w:ascii="Times New Roman" w:eastAsia="Times New Roman" w:hAnsi="Times New Roman" w:cs="Times New Roman"/>
          <w:color w:val="000000" w:themeColor="text1"/>
        </w:rPr>
      </w:pPr>
      <w:r w:rsidRPr="008259B6">
        <w:rPr>
          <w:rFonts w:ascii="Times New Roman" w:hAnsi="Times New Roman" w:cs="Times New Roman"/>
        </w:rPr>
        <w:t xml:space="preserve">DYCD is proud of its efforts to ensure that every New Yorker can access DYCD’s services. We are constantly striving to make it simpler to find programs in communities across the city.  </w:t>
      </w:r>
      <w:bookmarkStart w:id="0" w:name="_Hlk75336188"/>
      <w:r w:rsidRPr="008259B6">
        <w:rPr>
          <w:rFonts w:ascii="Times New Roman" w:hAnsi="Times New Roman" w:cs="Times New Roman"/>
        </w:rPr>
        <w:t xml:space="preserve">With COVID-19 and the City’s worst economic crisis in 45 years, this was a year unlike any other. Going on PAUSE due to the pandemic meant meeting our core responsibilities while teleworking. DYCD’s IT team quickly had the agency up and running remotely including Community Connect. This helped ensure that LEP New Yorkers can get the most up-to-date information on programming.  </w:t>
      </w:r>
      <w:r w:rsidRPr="008259B6">
        <w:rPr>
          <w:rFonts w:ascii="Times New Roman" w:eastAsia="Times New Roman" w:hAnsi="Times New Roman" w:cs="Times New Roman"/>
          <w:color w:val="000000" w:themeColor="text1"/>
        </w:rPr>
        <w:t xml:space="preserve">DYCD is committed to ensuring that all New Yorkers are able to learn about and enjoy services available to them. </w:t>
      </w:r>
    </w:p>
    <w:bookmarkEnd w:id="0"/>
    <w:p w14:paraId="09C6A2E5" w14:textId="108A6F0E" w:rsidR="00F82710" w:rsidRPr="008259B6" w:rsidRDefault="00F82710" w:rsidP="002A77F2">
      <w:pPr>
        <w:pStyle w:val="ListParagraph"/>
        <w:autoSpaceDE w:val="0"/>
        <w:autoSpaceDN w:val="0"/>
        <w:rPr>
          <w:rFonts w:ascii="Times New Roman" w:hAnsi="Times New Roman" w:cs="Times New Roman"/>
          <w:color w:val="000000" w:themeColor="text1"/>
        </w:rPr>
      </w:pPr>
      <w:r w:rsidRPr="008259B6">
        <w:rPr>
          <w:rFonts w:ascii="Times New Roman" w:hAnsi="Times New Roman" w:cs="Times New Roman"/>
          <w:color w:val="000000" w:themeColor="text1"/>
        </w:rPr>
        <w:t xml:space="preserve"> </w:t>
      </w:r>
    </w:p>
    <w:tbl>
      <w:tblPr>
        <w:tblStyle w:val="TableGrid"/>
        <w:tblW w:w="0" w:type="auto"/>
        <w:tblLook w:val="04A0" w:firstRow="1" w:lastRow="0" w:firstColumn="1" w:lastColumn="0" w:noHBand="0" w:noVBand="1"/>
      </w:tblPr>
      <w:tblGrid>
        <w:gridCol w:w="5035"/>
        <w:gridCol w:w="5035"/>
      </w:tblGrid>
      <w:tr w:rsidR="002A77F2" w:rsidRPr="008259B6" w14:paraId="02F35B48" w14:textId="77777777" w:rsidTr="002A77F2">
        <w:trPr>
          <w:trHeight w:val="539"/>
        </w:trPr>
        <w:tc>
          <w:tcPr>
            <w:tcW w:w="5035" w:type="dxa"/>
          </w:tcPr>
          <w:p w14:paraId="4F92D727" w14:textId="1CFA4C9B" w:rsidR="002A77F2" w:rsidRPr="008259B6" w:rsidRDefault="002A77F2" w:rsidP="00F82710">
            <w:pPr>
              <w:rPr>
                <w:rFonts w:ascii="Times New Roman" w:hAnsi="Times New Roman" w:cs="Times New Roman"/>
                <w:b/>
                <w:color w:val="000000" w:themeColor="text1"/>
                <w:u w:val="single"/>
              </w:rPr>
            </w:pPr>
            <w:r w:rsidRPr="008259B6">
              <w:rPr>
                <w:rFonts w:ascii="Times New Roman" w:hAnsi="Times New Roman" w:cs="Times New Roman"/>
                <w:b/>
                <w:color w:val="000000" w:themeColor="text1"/>
                <w:u w:val="single"/>
              </w:rPr>
              <w:t>Language Access Goals</w:t>
            </w:r>
          </w:p>
        </w:tc>
        <w:tc>
          <w:tcPr>
            <w:tcW w:w="5035" w:type="dxa"/>
          </w:tcPr>
          <w:p w14:paraId="4F54CAC2" w14:textId="7DD3E4CA" w:rsidR="002A77F2" w:rsidRPr="008259B6" w:rsidRDefault="002A77F2" w:rsidP="00F82710">
            <w:pPr>
              <w:rPr>
                <w:rFonts w:ascii="Times New Roman" w:hAnsi="Times New Roman" w:cs="Times New Roman"/>
                <w:b/>
                <w:color w:val="000000" w:themeColor="text1"/>
                <w:u w:val="single"/>
              </w:rPr>
            </w:pPr>
            <w:r w:rsidRPr="008259B6">
              <w:rPr>
                <w:rFonts w:ascii="Times New Roman" w:hAnsi="Times New Roman" w:cs="Times New Roman"/>
                <w:b/>
                <w:color w:val="000000" w:themeColor="text1"/>
                <w:u w:val="single"/>
              </w:rPr>
              <w:t>Update</w:t>
            </w:r>
          </w:p>
        </w:tc>
      </w:tr>
      <w:tr w:rsidR="002A77F2" w:rsidRPr="008259B6" w14:paraId="0D725544" w14:textId="77777777" w:rsidTr="002A77F2">
        <w:tc>
          <w:tcPr>
            <w:tcW w:w="5035" w:type="dxa"/>
          </w:tcPr>
          <w:p w14:paraId="3413F3BD" w14:textId="77777777" w:rsidR="002A77F2" w:rsidRPr="008259B6" w:rsidRDefault="002A77F2" w:rsidP="00F82710">
            <w:pPr>
              <w:rPr>
                <w:rFonts w:ascii="Times New Roman" w:hAnsi="Times New Roman" w:cs="Times New Roman"/>
                <w:b/>
                <w:color w:val="000000" w:themeColor="text1"/>
                <w:u w:val="single"/>
              </w:rPr>
            </w:pPr>
          </w:p>
          <w:p w14:paraId="4D0194B9" w14:textId="05BEE77D" w:rsidR="002A77F2" w:rsidRPr="008259B6" w:rsidRDefault="002A77F2" w:rsidP="00F82710">
            <w:pPr>
              <w:rPr>
                <w:rFonts w:ascii="Times New Roman" w:hAnsi="Times New Roman" w:cs="Times New Roman"/>
                <w:bCs/>
                <w:color w:val="000000" w:themeColor="text1"/>
              </w:rPr>
            </w:pPr>
            <w:r w:rsidRPr="008259B6">
              <w:rPr>
                <w:rFonts w:ascii="Times New Roman" w:hAnsi="Times New Roman" w:cs="Times New Roman"/>
                <w:bCs/>
                <w:color w:val="000000" w:themeColor="text1"/>
              </w:rPr>
              <w:t>Identify a Language Access Coordinator</w:t>
            </w:r>
          </w:p>
        </w:tc>
        <w:tc>
          <w:tcPr>
            <w:tcW w:w="5035" w:type="dxa"/>
          </w:tcPr>
          <w:p w14:paraId="50B3668F" w14:textId="509C5307" w:rsidR="002A77F2" w:rsidRPr="008259B6" w:rsidRDefault="002A77F2" w:rsidP="00F82710">
            <w:pPr>
              <w:rPr>
                <w:rFonts w:ascii="Times New Roman" w:hAnsi="Times New Roman" w:cs="Times New Roman"/>
                <w:bCs/>
                <w:color w:val="000000" w:themeColor="text1"/>
              </w:rPr>
            </w:pPr>
            <w:r w:rsidRPr="008259B6">
              <w:rPr>
                <w:rFonts w:ascii="Times New Roman" w:hAnsi="Times New Roman" w:cs="Times New Roman"/>
                <w:bCs/>
                <w:color w:val="000000" w:themeColor="text1"/>
              </w:rPr>
              <w:t>DYCD’s Senior Director of Intergovernmental Affairs serves as the Language Access Coordinator.</w:t>
            </w:r>
          </w:p>
        </w:tc>
      </w:tr>
      <w:tr w:rsidR="002A77F2" w:rsidRPr="008259B6" w14:paraId="02D68748" w14:textId="77777777" w:rsidTr="002A77F2">
        <w:tc>
          <w:tcPr>
            <w:tcW w:w="5035" w:type="dxa"/>
          </w:tcPr>
          <w:p w14:paraId="42BF4CE2" w14:textId="77777777" w:rsidR="002A77F2" w:rsidRPr="008259B6" w:rsidRDefault="002A77F2" w:rsidP="002A77F2">
            <w:p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 xml:space="preserve">Providing interpretation services to LEP callers to Youth Connect to access services and ask questions to Youth Connect Resource Specialists </w:t>
            </w:r>
          </w:p>
          <w:p w14:paraId="763DD8F5" w14:textId="77777777" w:rsidR="002A77F2" w:rsidRPr="008259B6" w:rsidRDefault="002A77F2" w:rsidP="00F82710">
            <w:pPr>
              <w:rPr>
                <w:rFonts w:ascii="Times New Roman" w:hAnsi="Times New Roman" w:cs="Times New Roman"/>
                <w:b/>
                <w:color w:val="000000" w:themeColor="text1"/>
                <w:u w:val="single"/>
              </w:rPr>
            </w:pPr>
          </w:p>
        </w:tc>
        <w:tc>
          <w:tcPr>
            <w:tcW w:w="5035" w:type="dxa"/>
          </w:tcPr>
          <w:p w14:paraId="3DB9253E" w14:textId="646486EA" w:rsidR="002A77F2" w:rsidRPr="008259B6" w:rsidRDefault="002A77F2" w:rsidP="00F82710">
            <w:pPr>
              <w:rPr>
                <w:rFonts w:ascii="Times New Roman" w:hAnsi="Times New Roman" w:cs="Times New Roman"/>
                <w:bCs/>
                <w:color w:val="000000" w:themeColor="text1"/>
              </w:rPr>
            </w:pPr>
            <w:r w:rsidRPr="008259B6">
              <w:rPr>
                <w:rFonts w:ascii="Times New Roman" w:hAnsi="Times New Roman" w:cs="Times New Roman"/>
                <w:bCs/>
                <w:color w:val="000000" w:themeColor="text1"/>
              </w:rPr>
              <w:t xml:space="preserve">Community Connect has remained operational and available to the general public and is available to provide live interpretation services in over 240 languages through Language Line. </w:t>
            </w:r>
          </w:p>
        </w:tc>
      </w:tr>
      <w:tr w:rsidR="002A77F2" w:rsidRPr="008259B6" w14:paraId="14AAFF4D" w14:textId="77777777" w:rsidTr="002A77F2">
        <w:tc>
          <w:tcPr>
            <w:tcW w:w="5035" w:type="dxa"/>
          </w:tcPr>
          <w:p w14:paraId="35A337FD" w14:textId="77777777" w:rsidR="002A77F2" w:rsidRPr="008259B6" w:rsidRDefault="002A77F2" w:rsidP="002A77F2">
            <w:p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 xml:space="preserve">Ensure that resource information on the DYCD website can be translated into the required languages </w:t>
            </w:r>
          </w:p>
          <w:p w14:paraId="7B107AC4" w14:textId="355A1845" w:rsidR="002A77F2" w:rsidRPr="008259B6" w:rsidRDefault="002A77F2" w:rsidP="00F82710">
            <w:pPr>
              <w:rPr>
                <w:rFonts w:ascii="Times New Roman" w:hAnsi="Times New Roman" w:cs="Times New Roman"/>
                <w:b/>
                <w:color w:val="000000" w:themeColor="text1"/>
                <w:u w:val="single"/>
              </w:rPr>
            </w:pPr>
          </w:p>
        </w:tc>
        <w:tc>
          <w:tcPr>
            <w:tcW w:w="5035" w:type="dxa"/>
          </w:tcPr>
          <w:p w14:paraId="4242B874" w14:textId="7B82FB80" w:rsidR="002A77F2" w:rsidRPr="008259B6" w:rsidRDefault="002A77F2" w:rsidP="00F82710">
            <w:pPr>
              <w:rPr>
                <w:rFonts w:ascii="Times New Roman" w:hAnsi="Times New Roman" w:cs="Times New Roman"/>
                <w:bCs/>
                <w:color w:val="000000" w:themeColor="text1"/>
              </w:rPr>
            </w:pPr>
            <w:r w:rsidRPr="008259B6">
              <w:rPr>
                <w:rFonts w:ascii="Times New Roman" w:hAnsi="Times New Roman" w:cs="Times New Roman"/>
                <w:color w:val="000000" w:themeColor="text1"/>
              </w:rPr>
              <w:t xml:space="preserve">Includes translation into all 10 required languages plus many others for over 180 language options. It provides information to young people, parents and community-based organizations about DYCD-funded services and how to access funding opportunities. DYCD launched </w:t>
            </w:r>
            <w:r w:rsidRPr="008259B6">
              <w:rPr>
                <w:rFonts w:ascii="Times New Roman" w:hAnsi="Times New Roman" w:cs="Times New Roman"/>
              </w:rPr>
              <w:t xml:space="preserve">discoverDYCD, a web platform that enables the public to search for and apply to DYCD Programs throughout New York City. After finding a program of interest, prospective applicants can choose to create a discoverDYCD account to apply to programs directly. Completing one online application enables an applicant to apply to multiple DYCD Programs. Like the agency website it is available in over 180 languages.  </w:t>
            </w:r>
          </w:p>
        </w:tc>
      </w:tr>
      <w:tr w:rsidR="002A77F2" w:rsidRPr="008259B6" w14:paraId="12BB3F9E" w14:textId="77777777" w:rsidTr="002A77F2">
        <w:tc>
          <w:tcPr>
            <w:tcW w:w="5035" w:type="dxa"/>
          </w:tcPr>
          <w:p w14:paraId="7F10F98C" w14:textId="79B8D542" w:rsidR="002A77F2" w:rsidRPr="008259B6" w:rsidRDefault="002A77F2" w:rsidP="00F82710">
            <w:pPr>
              <w:rPr>
                <w:rFonts w:ascii="Times New Roman" w:hAnsi="Times New Roman" w:cs="Times New Roman"/>
                <w:b/>
                <w:color w:val="000000" w:themeColor="text1"/>
                <w:u w:val="single"/>
              </w:rPr>
            </w:pPr>
            <w:r w:rsidRPr="008259B6">
              <w:rPr>
                <w:rFonts w:ascii="Times New Roman" w:eastAsia="Times New Roman" w:hAnsi="Times New Roman" w:cs="Times New Roman"/>
                <w:color w:val="000000" w:themeColor="text1"/>
              </w:rPr>
              <w:t>Ensure universal enrollment form is available in the 10 designated languages</w:t>
            </w:r>
          </w:p>
        </w:tc>
        <w:tc>
          <w:tcPr>
            <w:tcW w:w="5035" w:type="dxa"/>
          </w:tcPr>
          <w:p w14:paraId="49426220" w14:textId="1B2DCCB4" w:rsidR="002A77F2" w:rsidRPr="008259B6" w:rsidRDefault="002A77F2" w:rsidP="00F82710">
            <w:pPr>
              <w:rPr>
                <w:rFonts w:ascii="Times New Roman" w:hAnsi="Times New Roman" w:cs="Times New Roman"/>
                <w:bCs/>
                <w:color w:val="000000" w:themeColor="text1"/>
              </w:rPr>
            </w:pPr>
            <w:r w:rsidRPr="008259B6">
              <w:rPr>
                <w:rFonts w:ascii="Times New Roman" w:hAnsi="Times New Roman" w:cs="Times New Roman"/>
                <w:bCs/>
                <w:color w:val="000000" w:themeColor="text1"/>
              </w:rPr>
              <w:t xml:space="preserve">Completed and is available through DYCD funded providers and on-line. </w:t>
            </w:r>
          </w:p>
        </w:tc>
      </w:tr>
      <w:tr w:rsidR="002A77F2" w:rsidRPr="008259B6" w14:paraId="67181154" w14:textId="77777777" w:rsidTr="002A77F2">
        <w:tc>
          <w:tcPr>
            <w:tcW w:w="5035" w:type="dxa"/>
          </w:tcPr>
          <w:p w14:paraId="348449A5" w14:textId="77777777" w:rsidR="002A77F2" w:rsidRPr="008259B6" w:rsidRDefault="002A77F2" w:rsidP="00F82710">
            <w:pPr>
              <w:rPr>
                <w:rFonts w:ascii="Times New Roman" w:hAnsi="Times New Roman" w:cs="Times New Roman"/>
                <w:b/>
                <w:color w:val="000000" w:themeColor="text1"/>
                <w:u w:val="single"/>
              </w:rPr>
            </w:pPr>
          </w:p>
        </w:tc>
        <w:tc>
          <w:tcPr>
            <w:tcW w:w="5035" w:type="dxa"/>
          </w:tcPr>
          <w:p w14:paraId="520A1017" w14:textId="77777777" w:rsidR="002A77F2" w:rsidRPr="008259B6" w:rsidRDefault="002A77F2" w:rsidP="00F82710">
            <w:pPr>
              <w:rPr>
                <w:rFonts w:ascii="Times New Roman" w:hAnsi="Times New Roman" w:cs="Times New Roman"/>
                <w:b/>
                <w:color w:val="000000" w:themeColor="text1"/>
                <w:u w:val="single"/>
              </w:rPr>
            </w:pPr>
          </w:p>
        </w:tc>
      </w:tr>
      <w:tr w:rsidR="002A77F2" w:rsidRPr="008259B6" w14:paraId="66A96B2C" w14:textId="77777777" w:rsidTr="002A77F2">
        <w:tc>
          <w:tcPr>
            <w:tcW w:w="5035" w:type="dxa"/>
          </w:tcPr>
          <w:p w14:paraId="40AD4759" w14:textId="77777777" w:rsidR="002A77F2" w:rsidRPr="008259B6" w:rsidRDefault="002A77F2" w:rsidP="002A77F2">
            <w:pPr>
              <w:rPr>
                <w:rFonts w:ascii="Times New Roman" w:eastAsia="Times New Roman" w:hAnsi="Times New Roman" w:cs="Times New Roman"/>
                <w:color w:val="000000" w:themeColor="text1"/>
              </w:rPr>
            </w:pPr>
            <w:bookmarkStart w:id="1" w:name="_Hlk74133410"/>
            <w:r w:rsidRPr="008259B6">
              <w:rPr>
                <w:rFonts w:ascii="Times New Roman" w:eastAsia="Times New Roman" w:hAnsi="Times New Roman" w:cs="Times New Roman"/>
                <w:color w:val="000000" w:themeColor="text1"/>
              </w:rPr>
              <w:t>Translating commonly distributed documents in the 10 designated Citywide languages</w:t>
            </w:r>
          </w:p>
          <w:p w14:paraId="215DAE97" w14:textId="77777777" w:rsidR="002A77F2" w:rsidRPr="008259B6" w:rsidRDefault="002A77F2" w:rsidP="00F82710">
            <w:pPr>
              <w:rPr>
                <w:rFonts w:ascii="Times New Roman" w:hAnsi="Times New Roman" w:cs="Times New Roman"/>
                <w:b/>
                <w:color w:val="000000" w:themeColor="text1"/>
                <w:u w:val="single"/>
              </w:rPr>
            </w:pPr>
          </w:p>
        </w:tc>
        <w:tc>
          <w:tcPr>
            <w:tcW w:w="5035" w:type="dxa"/>
          </w:tcPr>
          <w:p w14:paraId="21FF9FFD" w14:textId="29113FBD" w:rsidR="002A77F2" w:rsidRPr="008259B6" w:rsidRDefault="002A77F2" w:rsidP="00F82710">
            <w:pPr>
              <w:rPr>
                <w:rFonts w:ascii="Times New Roman" w:hAnsi="Times New Roman" w:cs="Times New Roman"/>
                <w:bCs/>
                <w:color w:val="000000" w:themeColor="text1"/>
              </w:rPr>
            </w:pPr>
            <w:r w:rsidRPr="008259B6">
              <w:rPr>
                <w:rFonts w:ascii="Times New Roman" w:hAnsi="Times New Roman" w:cs="Times New Roman"/>
                <w:bCs/>
                <w:color w:val="000000" w:themeColor="text1"/>
              </w:rPr>
              <w:t xml:space="preserve">DYCD is constantly reviewing its most commonly distributed forms and translates them in the 10 designated languages plus Yiddish. </w:t>
            </w:r>
          </w:p>
        </w:tc>
      </w:tr>
      <w:tr w:rsidR="002A77F2" w:rsidRPr="008259B6" w14:paraId="1B4F92BC" w14:textId="77777777" w:rsidTr="002A77F2">
        <w:tc>
          <w:tcPr>
            <w:tcW w:w="5035" w:type="dxa"/>
          </w:tcPr>
          <w:p w14:paraId="0ECD5FA5" w14:textId="77777777" w:rsidR="002A77F2" w:rsidRPr="008259B6" w:rsidRDefault="002A77F2" w:rsidP="002A77F2">
            <w:p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 xml:space="preserve">Ensuring that “plain language” is used whenever possible </w:t>
            </w:r>
          </w:p>
          <w:p w14:paraId="0C817504" w14:textId="77777777" w:rsidR="002A77F2" w:rsidRPr="008259B6" w:rsidRDefault="002A77F2" w:rsidP="00F82710">
            <w:pPr>
              <w:rPr>
                <w:rFonts w:ascii="Times New Roman" w:hAnsi="Times New Roman" w:cs="Times New Roman"/>
                <w:b/>
                <w:color w:val="000000" w:themeColor="text1"/>
                <w:u w:val="single"/>
              </w:rPr>
            </w:pPr>
          </w:p>
        </w:tc>
        <w:tc>
          <w:tcPr>
            <w:tcW w:w="5035" w:type="dxa"/>
          </w:tcPr>
          <w:p w14:paraId="5D72E1DC" w14:textId="36BCD9F7" w:rsidR="002A77F2" w:rsidRPr="008259B6" w:rsidRDefault="002A77F2" w:rsidP="00F82710">
            <w:pPr>
              <w:rPr>
                <w:rFonts w:ascii="Times New Roman" w:hAnsi="Times New Roman" w:cs="Times New Roman"/>
                <w:bCs/>
                <w:color w:val="000000" w:themeColor="text1"/>
              </w:rPr>
            </w:pPr>
            <w:r w:rsidRPr="008259B6">
              <w:rPr>
                <w:rFonts w:ascii="Times New Roman" w:hAnsi="Times New Roman" w:cs="Times New Roman"/>
                <w:bCs/>
                <w:color w:val="000000" w:themeColor="text1"/>
              </w:rPr>
              <w:t xml:space="preserve">The Language Access Coordinator and the Press Officer have attended a Plain Language presentation conducted by Language Line. These individuals review agency correspondence and materials.  </w:t>
            </w:r>
          </w:p>
        </w:tc>
      </w:tr>
      <w:bookmarkEnd w:id="1"/>
      <w:tr w:rsidR="002A77F2" w:rsidRPr="008259B6" w14:paraId="60563114" w14:textId="77777777" w:rsidTr="002A77F2">
        <w:tc>
          <w:tcPr>
            <w:tcW w:w="5035" w:type="dxa"/>
          </w:tcPr>
          <w:p w14:paraId="2C92AA5D" w14:textId="77777777" w:rsidR="002A77F2" w:rsidRPr="008259B6" w:rsidRDefault="002A77F2" w:rsidP="002A77F2">
            <w:p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lastRenderedPageBreak/>
              <w:t xml:space="preserve">Translating community needs assessment forms in 10 designated Citywide languages  </w:t>
            </w:r>
          </w:p>
          <w:p w14:paraId="6C35CF3E" w14:textId="77777777" w:rsidR="002A77F2" w:rsidRPr="008259B6" w:rsidRDefault="002A77F2" w:rsidP="00F82710">
            <w:pPr>
              <w:rPr>
                <w:rFonts w:ascii="Times New Roman" w:hAnsi="Times New Roman" w:cs="Times New Roman"/>
                <w:b/>
                <w:color w:val="000000" w:themeColor="text1"/>
                <w:u w:val="single"/>
              </w:rPr>
            </w:pPr>
          </w:p>
        </w:tc>
        <w:tc>
          <w:tcPr>
            <w:tcW w:w="5035" w:type="dxa"/>
          </w:tcPr>
          <w:p w14:paraId="675C7089" w14:textId="70C0D048" w:rsidR="002A77F2" w:rsidRPr="008259B6" w:rsidRDefault="002A77F2" w:rsidP="00F82710">
            <w:pPr>
              <w:rPr>
                <w:rFonts w:ascii="Times New Roman" w:hAnsi="Times New Roman" w:cs="Times New Roman"/>
                <w:bCs/>
                <w:color w:val="000000" w:themeColor="text1"/>
              </w:rPr>
            </w:pPr>
            <w:r w:rsidRPr="008259B6">
              <w:rPr>
                <w:rFonts w:ascii="Times New Roman" w:hAnsi="Times New Roman" w:cs="Times New Roman"/>
                <w:bCs/>
                <w:color w:val="000000" w:themeColor="text1"/>
              </w:rPr>
              <w:t xml:space="preserve">Completed and used in recent NDA needs assessment in 41 communities across the city. </w:t>
            </w:r>
          </w:p>
        </w:tc>
      </w:tr>
      <w:tr w:rsidR="002A77F2" w:rsidRPr="008259B6" w14:paraId="326508CF" w14:textId="77777777" w:rsidTr="002A77F2">
        <w:tc>
          <w:tcPr>
            <w:tcW w:w="5035" w:type="dxa"/>
          </w:tcPr>
          <w:p w14:paraId="0AAB98D0" w14:textId="77777777" w:rsidR="002A77F2" w:rsidRPr="008259B6" w:rsidRDefault="002A77F2" w:rsidP="002A77F2">
            <w:p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 xml:space="preserve">Ensuring DYCD staff and the public are aware of DYCD’s Language Access policies         </w:t>
            </w:r>
          </w:p>
          <w:p w14:paraId="65A5A906" w14:textId="77777777" w:rsidR="002A77F2" w:rsidRPr="008259B6" w:rsidRDefault="002A77F2" w:rsidP="00F82710">
            <w:pPr>
              <w:rPr>
                <w:rFonts w:ascii="Times New Roman" w:hAnsi="Times New Roman" w:cs="Times New Roman"/>
                <w:b/>
                <w:color w:val="000000" w:themeColor="text1"/>
                <w:u w:val="single"/>
              </w:rPr>
            </w:pPr>
          </w:p>
        </w:tc>
        <w:tc>
          <w:tcPr>
            <w:tcW w:w="5035" w:type="dxa"/>
          </w:tcPr>
          <w:p w14:paraId="1F524670" w14:textId="4A0896EA" w:rsidR="002A77F2" w:rsidRPr="008259B6" w:rsidRDefault="002A77F2" w:rsidP="00F82710">
            <w:pPr>
              <w:rPr>
                <w:rFonts w:ascii="Times New Roman" w:hAnsi="Times New Roman" w:cs="Times New Roman"/>
                <w:bCs/>
                <w:color w:val="000000" w:themeColor="text1"/>
              </w:rPr>
            </w:pPr>
            <w:r w:rsidRPr="008259B6">
              <w:rPr>
                <w:rFonts w:ascii="Times New Roman" w:hAnsi="Times New Roman" w:cs="Times New Roman"/>
                <w:bCs/>
                <w:color w:val="000000" w:themeColor="text1"/>
              </w:rPr>
              <w:t xml:space="preserve">Plan is posted on the agency website and shared with agency personnel. </w:t>
            </w:r>
          </w:p>
        </w:tc>
      </w:tr>
    </w:tbl>
    <w:p w14:paraId="61992B3D" w14:textId="77777777" w:rsidR="001416DB" w:rsidRPr="008259B6" w:rsidRDefault="001416DB" w:rsidP="001416DB">
      <w:pPr>
        <w:rPr>
          <w:rFonts w:ascii="Times New Roman" w:hAnsi="Times New Roman" w:cs="Times New Roman"/>
          <w:b/>
          <w:color w:val="000000" w:themeColor="text1"/>
          <w:u w:val="single"/>
        </w:rPr>
      </w:pPr>
    </w:p>
    <w:p w14:paraId="7A54386C" w14:textId="4A134DB6" w:rsidR="002A77F2" w:rsidRPr="008259B6" w:rsidRDefault="002A77F2" w:rsidP="002A77F2">
      <w:pPr>
        <w:pStyle w:val="ListParagraph"/>
        <w:numPr>
          <w:ilvl w:val="0"/>
          <w:numId w:val="1"/>
        </w:numPr>
        <w:rPr>
          <w:rFonts w:ascii="Times New Roman" w:hAnsi="Times New Roman" w:cs="Times New Roman"/>
          <w:b/>
          <w:color w:val="000000" w:themeColor="text1"/>
          <w:u w:val="single"/>
        </w:rPr>
      </w:pPr>
      <w:r w:rsidRPr="008259B6">
        <w:rPr>
          <w:rFonts w:ascii="Times New Roman" w:hAnsi="Times New Roman" w:cs="Times New Roman"/>
          <w:b/>
          <w:color w:val="000000" w:themeColor="text1"/>
        </w:rPr>
        <w:t>LEP Population Assessment (Application of the US Department of Justice Four Factor Analysis)</w:t>
      </w:r>
    </w:p>
    <w:p w14:paraId="7D770093" w14:textId="697B2497" w:rsidR="002A77F2" w:rsidRPr="008259B6" w:rsidRDefault="002A77F2" w:rsidP="002A77F2">
      <w:pPr>
        <w:rPr>
          <w:rFonts w:ascii="Times New Roman" w:hAnsi="Times New Roman" w:cs="Times New Roman"/>
          <w:b/>
          <w:color w:val="000000" w:themeColor="text1"/>
          <w:u w:val="single"/>
        </w:rPr>
      </w:pPr>
    </w:p>
    <w:p w14:paraId="3CC2525B" w14:textId="77777777"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 xml:space="preserve">The United States Department of Justice states that agencies “should apply a four-factor test to decide what steps to take to provide meaningful access to their programs and activities to their programs and activities for LEP persons.” </w:t>
      </w:r>
    </w:p>
    <w:p w14:paraId="05DE4807" w14:textId="77777777" w:rsidR="002A77F2" w:rsidRPr="008259B6" w:rsidRDefault="002A77F2" w:rsidP="002A77F2">
      <w:pPr>
        <w:pStyle w:val="NoSpacing"/>
        <w:rPr>
          <w:rFonts w:ascii="Times New Roman" w:hAnsi="Times New Roman" w:cs="Times New Roman"/>
          <w:color w:val="000000" w:themeColor="text1"/>
        </w:rPr>
      </w:pPr>
    </w:p>
    <w:p w14:paraId="3B7DD54A" w14:textId="77777777"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The four factors include:</w:t>
      </w:r>
    </w:p>
    <w:p w14:paraId="656C39D1" w14:textId="77777777" w:rsidR="002A77F2" w:rsidRPr="008259B6" w:rsidRDefault="002A77F2" w:rsidP="002A77F2">
      <w:pPr>
        <w:pStyle w:val="NoSpacing"/>
        <w:rPr>
          <w:rFonts w:ascii="Times New Roman" w:hAnsi="Times New Roman" w:cs="Times New Roman"/>
          <w:color w:val="000000" w:themeColor="text1"/>
        </w:rPr>
      </w:pPr>
    </w:p>
    <w:p w14:paraId="7577506F" w14:textId="27F48A40" w:rsidR="002A77F2" w:rsidRPr="008259B6" w:rsidRDefault="002A77F2" w:rsidP="002A77F2">
      <w:pPr>
        <w:pStyle w:val="NoSpacing"/>
        <w:numPr>
          <w:ilvl w:val="0"/>
          <w:numId w:val="7"/>
        </w:numPr>
        <w:rPr>
          <w:rFonts w:ascii="Times New Roman" w:hAnsi="Times New Roman" w:cs="Times New Roman"/>
          <w:color w:val="000000" w:themeColor="text1"/>
        </w:rPr>
      </w:pPr>
      <w:r w:rsidRPr="008259B6">
        <w:rPr>
          <w:rFonts w:ascii="Times New Roman" w:hAnsi="Times New Roman" w:cs="Times New Roman"/>
          <w:color w:val="000000" w:themeColor="text1"/>
        </w:rPr>
        <w:t xml:space="preserve">The number or proportion of LEP persons served or encountered in the eligible service area. According to U.S. Census Bureau, New York City residents who speak English less than “very well” are most likely to speak: Spanish, Chinese, Russian, French Creole, or Yiddish: </w:t>
      </w:r>
    </w:p>
    <w:p w14:paraId="5BDF9484" w14:textId="77777777" w:rsidR="002A77F2" w:rsidRPr="008259B6" w:rsidRDefault="002A77F2" w:rsidP="002A77F2">
      <w:pPr>
        <w:pStyle w:val="NoSpacing"/>
        <w:ind w:left="720"/>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5035"/>
        <w:gridCol w:w="5035"/>
      </w:tblGrid>
      <w:tr w:rsidR="002A77F2" w:rsidRPr="008259B6" w14:paraId="1166A14C" w14:textId="77777777" w:rsidTr="002A77F2">
        <w:tc>
          <w:tcPr>
            <w:tcW w:w="5035" w:type="dxa"/>
          </w:tcPr>
          <w:p w14:paraId="09741714" w14:textId="5274856E"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Spanish or Spanish Creole</w:t>
            </w:r>
          </w:p>
        </w:tc>
        <w:tc>
          <w:tcPr>
            <w:tcW w:w="5035" w:type="dxa"/>
          </w:tcPr>
          <w:p w14:paraId="45A621AC" w14:textId="1111B615"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888,764</w:t>
            </w:r>
          </w:p>
        </w:tc>
      </w:tr>
      <w:tr w:rsidR="002A77F2" w:rsidRPr="008259B6" w14:paraId="164CC0F9" w14:textId="77777777" w:rsidTr="002A77F2">
        <w:tc>
          <w:tcPr>
            <w:tcW w:w="5035" w:type="dxa"/>
          </w:tcPr>
          <w:p w14:paraId="2946A3F9" w14:textId="1147D402"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Chinese</w:t>
            </w:r>
          </w:p>
        </w:tc>
        <w:tc>
          <w:tcPr>
            <w:tcW w:w="5035" w:type="dxa"/>
          </w:tcPr>
          <w:p w14:paraId="160D4640" w14:textId="7BCCB54F"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319,622</w:t>
            </w:r>
          </w:p>
        </w:tc>
      </w:tr>
      <w:tr w:rsidR="002A77F2" w:rsidRPr="008259B6" w14:paraId="1A169D8A" w14:textId="77777777" w:rsidTr="002A77F2">
        <w:tc>
          <w:tcPr>
            <w:tcW w:w="5035" w:type="dxa"/>
          </w:tcPr>
          <w:p w14:paraId="1993BB05" w14:textId="18972652"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Russian</w:t>
            </w:r>
          </w:p>
        </w:tc>
        <w:tc>
          <w:tcPr>
            <w:tcW w:w="5035" w:type="dxa"/>
          </w:tcPr>
          <w:p w14:paraId="537A68E3" w14:textId="4C6F2C79"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114,804</w:t>
            </w:r>
          </w:p>
        </w:tc>
      </w:tr>
      <w:tr w:rsidR="002A77F2" w:rsidRPr="008259B6" w14:paraId="42F4C366" w14:textId="77777777" w:rsidTr="002A77F2">
        <w:tc>
          <w:tcPr>
            <w:tcW w:w="5035" w:type="dxa"/>
          </w:tcPr>
          <w:p w14:paraId="70A67F23" w14:textId="07178660"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French Creole</w:t>
            </w:r>
          </w:p>
        </w:tc>
        <w:tc>
          <w:tcPr>
            <w:tcW w:w="5035" w:type="dxa"/>
          </w:tcPr>
          <w:p w14:paraId="3E6850E9" w14:textId="3A754046"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48,698</w:t>
            </w:r>
          </w:p>
        </w:tc>
      </w:tr>
      <w:tr w:rsidR="002A77F2" w:rsidRPr="008259B6" w14:paraId="6D32D3CA" w14:textId="77777777" w:rsidTr="002A77F2">
        <w:tc>
          <w:tcPr>
            <w:tcW w:w="5035" w:type="dxa"/>
          </w:tcPr>
          <w:p w14:paraId="42F90835" w14:textId="4992DAE3"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Korean</w:t>
            </w:r>
          </w:p>
        </w:tc>
        <w:tc>
          <w:tcPr>
            <w:tcW w:w="5035" w:type="dxa"/>
          </w:tcPr>
          <w:p w14:paraId="66BC9F29" w14:textId="008B9583"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46,226</w:t>
            </w:r>
          </w:p>
        </w:tc>
      </w:tr>
      <w:tr w:rsidR="002A77F2" w:rsidRPr="008259B6" w14:paraId="38544503" w14:textId="77777777" w:rsidTr="002A77F2">
        <w:tc>
          <w:tcPr>
            <w:tcW w:w="5035" w:type="dxa"/>
          </w:tcPr>
          <w:p w14:paraId="51F3DBCD" w14:textId="1DA33FD3"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Yiddish</w:t>
            </w:r>
          </w:p>
        </w:tc>
        <w:tc>
          <w:tcPr>
            <w:tcW w:w="5035" w:type="dxa"/>
          </w:tcPr>
          <w:p w14:paraId="13442536" w14:textId="3C94D794"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28,698</w:t>
            </w:r>
          </w:p>
        </w:tc>
      </w:tr>
      <w:tr w:rsidR="002A77F2" w:rsidRPr="008259B6" w14:paraId="6F067032" w14:textId="77777777" w:rsidTr="002A77F2">
        <w:tc>
          <w:tcPr>
            <w:tcW w:w="5035" w:type="dxa"/>
          </w:tcPr>
          <w:p w14:paraId="13E84701" w14:textId="449F5CBB"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Italian</w:t>
            </w:r>
          </w:p>
        </w:tc>
        <w:tc>
          <w:tcPr>
            <w:tcW w:w="5035" w:type="dxa"/>
          </w:tcPr>
          <w:p w14:paraId="50F8ACB5" w14:textId="0B82D4C1"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27,803</w:t>
            </w:r>
          </w:p>
        </w:tc>
      </w:tr>
      <w:tr w:rsidR="002A77F2" w:rsidRPr="008259B6" w14:paraId="2C0378B6" w14:textId="77777777" w:rsidTr="002A77F2">
        <w:tc>
          <w:tcPr>
            <w:tcW w:w="5035" w:type="dxa"/>
          </w:tcPr>
          <w:p w14:paraId="650B2333" w14:textId="4E1E4798"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Arabic</w:t>
            </w:r>
          </w:p>
        </w:tc>
        <w:tc>
          <w:tcPr>
            <w:tcW w:w="5035" w:type="dxa"/>
          </w:tcPr>
          <w:p w14:paraId="7752513D" w14:textId="01C9F33E"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26,695</w:t>
            </w:r>
          </w:p>
        </w:tc>
      </w:tr>
      <w:tr w:rsidR="002A77F2" w:rsidRPr="008259B6" w14:paraId="46F07B7D" w14:textId="77777777" w:rsidTr="002A77F2">
        <w:tc>
          <w:tcPr>
            <w:tcW w:w="5035" w:type="dxa"/>
          </w:tcPr>
          <w:p w14:paraId="1C3AB928" w14:textId="0B94A2E6"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Polish</w:t>
            </w:r>
          </w:p>
        </w:tc>
        <w:tc>
          <w:tcPr>
            <w:tcW w:w="5035" w:type="dxa"/>
          </w:tcPr>
          <w:p w14:paraId="13DE019C" w14:textId="2571AC26"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26,465</w:t>
            </w:r>
          </w:p>
        </w:tc>
      </w:tr>
      <w:tr w:rsidR="002A77F2" w:rsidRPr="008259B6" w14:paraId="62BA5D53" w14:textId="77777777" w:rsidTr="002A77F2">
        <w:tc>
          <w:tcPr>
            <w:tcW w:w="5035" w:type="dxa"/>
          </w:tcPr>
          <w:p w14:paraId="12BE3EA2" w14:textId="272BC6AA"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French</w:t>
            </w:r>
          </w:p>
        </w:tc>
        <w:tc>
          <w:tcPr>
            <w:tcW w:w="5035" w:type="dxa"/>
          </w:tcPr>
          <w:p w14:paraId="277586A0" w14:textId="08AEC728"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22,841</w:t>
            </w:r>
          </w:p>
        </w:tc>
      </w:tr>
      <w:tr w:rsidR="002A77F2" w:rsidRPr="008259B6" w14:paraId="563A3E25" w14:textId="77777777" w:rsidTr="002A77F2">
        <w:tc>
          <w:tcPr>
            <w:tcW w:w="5035" w:type="dxa"/>
          </w:tcPr>
          <w:p w14:paraId="216F84B0" w14:textId="5FBCAE35"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All others</w:t>
            </w:r>
          </w:p>
        </w:tc>
        <w:tc>
          <w:tcPr>
            <w:tcW w:w="5035" w:type="dxa"/>
          </w:tcPr>
          <w:p w14:paraId="4E420803" w14:textId="1FE1E53A" w:rsidR="002A77F2" w:rsidRPr="008259B6" w:rsidRDefault="002A77F2" w:rsidP="002A77F2">
            <w:pPr>
              <w:pStyle w:val="NoSpacing"/>
              <w:rPr>
                <w:rFonts w:ascii="Times New Roman" w:hAnsi="Times New Roman" w:cs="Times New Roman"/>
                <w:color w:val="000000" w:themeColor="text1"/>
              </w:rPr>
            </w:pPr>
            <w:r w:rsidRPr="008259B6">
              <w:rPr>
                <w:rFonts w:ascii="Times New Roman" w:hAnsi="Times New Roman" w:cs="Times New Roman"/>
                <w:color w:val="000000" w:themeColor="text1"/>
              </w:rPr>
              <w:t>306,477</w:t>
            </w:r>
          </w:p>
        </w:tc>
      </w:tr>
    </w:tbl>
    <w:p w14:paraId="20620A45" w14:textId="1CD6E9F9" w:rsidR="002A77F2" w:rsidRPr="008259B6" w:rsidRDefault="002A77F2" w:rsidP="001416DB">
      <w:pPr>
        <w:pStyle w:val="NoSpacing"/>
        <w:ind w:left="720"/>
        <w:rPr>
          <w:rFonts w:ascii="Times New Roman" w:hAnsi="Times New Roman" w:cs="Times New Roman"/>
          <w:color w:val="000000" w:themeColor="text1"/>
        </w:rPr>
      </w:pPr>
      <w:r w:rsidRPr="008259B6">
        <w:rPr>
          <w:rFonts w:ascii="Times New Roman" w:hAnsi="Times New Roman" w:cs="Times New Roman"/>
          <w:color w:val="000000" w:themeColor="text1"/>
        </w:rPr>
        <w:t xml:space="preserve"> </w:t>
      </w:r>
    </w:p>
    <w:p w14:paraId="4B7CE155" w14:textId="77777777" w:rsidR="002A77F2" w:rsidRPr="008259B6" w:rsidRDefault="002A77F2" w:rsidP="002A77F2">
      <w:pPr>
        <w:pStyle w:val="NoSpacing"/>
        <w:numPr>
          <w:ilvl w:val="0"/>
          <w:numId w:val="7"/>
        </w:numPr>
        <w:rPr>
          <w:rFonts w:ascii="Times New Roman" w:hAnsi="Times New Roman" w:cs="Times New Roman"/>
          <w:color w:val="000000" w:themeColor="text1"/>
        </w:rPr>
      </w:pPr>
      <w:r w:rsidRPr="008259B6">
        <w:rPr>
          <w:rFonts w:ascii="Times New Roman" w:hAnsi="Times New Roman" w:cs="Times New Roman"/>
          <w:color w:val="000000" w:themeColor="text1"/>
        </w:rPr>
        <w:t>The frequency with which LEP individuals come in contact with the program</w:t>
      </w:r>
    </w:p>
    <w:p w14:paraId="2554BFC5" w14:textId="77777777" w:rsidR="002A77F2" w:rsidRPr="008259B6" w:rsidRDefault="002A77F2" w:rsidP="002A77F2">
      <w:pPr>
        <w:pStyle w:val="NoSpacing"/>
        <w:rPr>
          <w:rFonts w:ascii="Times New Roman" w:hAnsi="Times New Roman" w:cs="Times New Roman"/>
          <w:color w:val="000000" w:themeColor="text1"/>
        </w:rPr>
      </w:pPr>
    </w:p>
    <w:p w14:paraId="0796B91A" w14:textId="31B89292"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color w:val="000000" w:themeColor="text1"/>
        </w:rPr>
        <w:t xml:space="preserve">The New York City Department of Education, </w:t>
      </w:r>
      <w:r w:rsidRPr="008259B6">
        <w:rPr>
          <w:rFonts w:ascii="Times New Roman" w:hAnsi="Times New Roman" w:cs="Times New Roman"/>
        </w:rPr>
        <w:t xml:space="preserve">over 42% of students enrolled in New York City public schools communicated in a language other than English at home. This information is helpful to DYCD as many participants in our services are public school students and attend programs located in DOE buildings. </w:t>
      </w:r>
    </w:p>
    <w:p w14:paraId="1E7C2B9F" w14:textId="404DDEAC" w:rsidR="002A77F2" w:rsidRPr="008259B6" w:rsidRDefault="002A77F2" w:rsidP="002A77F2">
      <w:pPr>
        <w:pStyle w:val="NoSpacing"/>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689"/>
        <w:gridCol w:w="4661"/>
      </w:tblGrid>
      <w:tr w:rsidR="002A77F2" w:rsidRPr="008259B6" w14:paraId="759D43AB" w14:textId="77777777" w:rsidTr="002A77F2">
        <w:tc>
          <w:tcPr>
            <w:tcW w:w="4689" w:type="dxa"/>
          </w:tcPr>
          <w:p w14:paraId="0129209C" w14:textId="1CA13C69"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NYC DOE Home Languages</w:t>
            </w:r>
          </w:p>
        </w:tc>
        <w:tc>
          <w:tcPr>
            <w:tcW w:w="4661" w:type="dxa"/>
          </w:tcPr>
          <w:p w14:paraId="21D4A3D1" w14:textId="77777777" w:rsidR="002A77F2" w:rsidRPr="008259B6" w:rsidRDefault="002A77F2" w:rsidP="002A77F2">
            <w:pPr>
              <w:pStyle w:val="NoSpacing"/>
              <w:rPr>
                <w:rFonts w:ascii="Times New Roman" w:hAnsi="Times New Roman" w:cs="Times New Roman"/>
              </w:rPr>
            </w:pPr>
          </w:p>
        </w:tc>
      </w:tr>
      <w:tr w:rsidR="002A77F2" w:rsidRPr="008259B6" w14:paraId="757C134D" w14:textId="77777777" w:rsidTr="002A77F2">
        <w:tc>
          <w:tcPr>
            <w:tcW w:w="4689" w:type="dxa"/>
          </w:tcPr>
          <w:p w14:paraId="2D39EC0C" w14:textId="18AD6D13"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English</w:t>
            </w:r>
          </w:p>
        </w:tc>
        <w:tc>
          <w:tcPr>
            <w:tcW w:w="4661" w:type="dxa"/>
          </w:tcPr>
          <w:p w14:paraId="22216067" w14:textId="363F821E"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57.3%</w:t>
            </w:r>
          </w:p>
        </w:tc>
      </w:tr>
      <w:tr w:rsidR="002A77F2" w:rsidRPr="008259B6" w14:paraId="74E6AE59" w14:textId="77777777" w:rsidTr="002A77F2">
        <w:tc>
          <w:tcPr>
            <w:tcW w:w="4689" w:type="dxa"/>
          </w:tcPr>
          <w:p w14:paraId="33FD608B" w14:textId="1B866108"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Spanish</w:t>
            </w:r>
          </w:p>
        </w:tc>
        <w:tc>
          <w:tcPr>
            <w:tcW w:w="4661" w:type="dxa"/>
          </w:tcPr>
          <w:p w14:paraId="1A6D79CF" w14:textId="5C57FADB"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23.39%</w:t>
            </w:r>
          </w:p>
        </w:tc>
      </w:tr>
      <w:tr w:rsidR="002A77F2" w:rsidRPr="008259B6" w14:paraId="35A679AD" w14:textId="77777777" w:rsidTr="002A77F2">
        <w:tc>
          <w:tcPr>
            <w:tcW w:w="4689" w:type="dxa"/>
          </w:tcPr>
          <w:p w14:paraId="50BB765B" w14:textId="413DA1C4"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Chinese</w:t>
            </w:r>
          </w:p>
        </w:tc>
        <w:tc>
          <w:tcPr>
            <w:tcW w:w="4661" w:type="dxa"/>
          </w:tcPr>
          <w:p w14:paraId="42B85BCC" w14:textId="69A43A28"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6.84%</w:t>
            </w:r>
          </w:p>
        </w:tc>
      </w:tr>
      <w:tr w:rsidR="002A77F2" w:rsidRPr="008259B6" w14:paraId="74B326E5" w14:textId="77777777" w:rsidTr="002A77F2">
        <w:tc>
          <w:tcPr>
            <w:tcW w:w="4689" w:type="dxa"/>
          </w:tcPr>
          <w:p w14:paraId="4E96B026" w14:textId="19066669"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 xml:space="preserve">Bengali </w:t>
            </w:r>
          </w:p>
        </w:tc>
        <w:tc>
          <w:tcPr>
            <w:tcW w:w="4661" w:type="dxa"/>
          </w:tcPr>
          <w:p w14:paraId="05F07488" w14:textId="6EC6FFE0"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2.35%</w:t>
            </w:r>
          </w:p>
        </w:tc>
      </w:tr>
      <w:tr w:rsidR="002A77F2" w:rsidRPr="008259B6" w14:paraId="04DE7718" w14:textId="77777777" w:rsidTr="002A77F2">
        <w:tc>
          <w:tcPr>
            <w:tcW w:w="4689" w:type="dxa"/>
          </w:tcPr>
          <w:p w14:paraId="17E826D0" w14:textId="32CFCE7F"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Arabic</w:t>
            </w:r>
          </w:p>
        </w:tc>
        <w:tc>
          <w:tcPr>
            <w:tcW w:w="4661" w:type="dxa"/>
          </w:tcPr>
          <w:p w14:paraId="4025CAB6" w14:textId="45381294"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1.79%</w:t>
            </w:r>
          </w:p>
        </w:tc>
      </w:tr>
      <w:tr w:rsidR="002A77F2" w:rsidRPr="008259B6" w14:paraId="7EC2BFFB" w14:textId="77777777" w:rsidTr="002A77F2">
        <w:tc>
          <w:tcPr>
            <w:tcW w:w="4689" w:type="dxa"/>
          </w:tcPr>
          <w:p w14:paraId="658B986D" w14:textId="70765292"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Other</w:t>
            </w:r>
          </w:p>
        </w:tc>
        <w:tc>
          <w:tcPr>
            <w:tcW w:w="4661" w:type="dxa"/>
          </w:tcPr>
          <w:p w14:paraId="37637D18" w14:textId="4DD33177" w:rsidR="002A77F2" w:rsidRPr="008259B6" w:rsidRDefault="002A77F2" w:rsidP="002A77F2">
            <w:pPr>
              <w:pStyle w:val="NoSpacing"/>
              <w:rPr>
                <w:rFonts w:ascii="Times New Roman" w:hAnsi="Times New Roman" w:cs="Times New Roman"/>
              </w:rPr>
            </w:pPr>
            <w:r w:rsidRPr="008259B6">
              <w:rPr>
                <w:rFonts w:ascii="Times New Roman" w:hAnsi="Times New Roman" w:cs="Times New Roman"/>
              </w:rPr>
              <w:t>8.33%</w:t>
            </w:r>
          </w:p>
        </w:tc>
      </w:tr>
    </w:tbl>
    <w:p w14:paraId="18A0EA49" w14:textId="77777777" w:rsidR="002A77F2" w:rsidRPr="008259B6" w:rsidRDefault="002A77F2" w:rsidP="002A77F2">
      <w:pPr>
        <w:pStyle w:val="NoSpacing"/>
        <w:ind w:left="720"/>
        <w:rPr>
          <w:rFonts w:ascii="Times New Roman" w:hAnsi="Times New Roman" w:cs="Times New Roman"/>
          <w:color w:val="000000" w:themeColor="text1"/>
        </w:rPr>
      </w:pPr>
    </w:p>
    <w:p w14:paraId="04294AA9" w14:textId="77777777" w:rsidR="002A77F2" w:rsidRPr="008259B6" w:rsidRDefault="002A77F2" w:rsidP="002A77F2">
      <w:pPr>
        <w:pStyle w:val="NoSpacing"/>
        <w:ind w:left="720"/>
        <w:rPr>
          <w:rFonts w:ascii="Times New Roman" w:hAnsi="Times New Roman" w:cs="Times New Roman"/>
          <w:color w:val="000000" w:themeColor="text1"/>
        </w:rPr>
      </w:pPr>
    </w:p>
    <w:p w14:paraId="1BF81A1F" w14:textId="57612165" w:rsidR="002A77F2" w:rsidRPr="008259B6" w:rsidRDefault="002A77F2" w:rsidP="002A77F2">
      <w:pPr>
        <w:shd w:val="clear" w:color="auto" w:fill="FFFFFF"/>
        <w:spacing w:after="270"/>
        <w:rPr>
          <w:rFonts w:ascii="Times New Roman" w:hAnsi="Times New Roman" w:cs="Times New Roman"/>
        </w:rPr>
      </w:pPr>
      <w:r w:rsidRPr="008259B6">
        <w:rPr>
          <w:rFonts w:ascii="Times New Roman" w:hAnsi="Times New Roman" w:cs="Times New Roman"/>
        </w:rPr>
        <w:t>To better assess the frequency of participants in DYCD funded programs the Universal Application which is available in all required languages. Form asks three specific Language Access questions to help DYCD identify Language Access needs of participants and communities. DYCD will share th</w:t>
      </w:r>
      <w:r w:rsidR="00EC076A" w:rsidRPr="008259B6">
        <w:rPr>
          <w:rFonts w:ascii="Times New Roman" w:hAnsi="Times New Roman" w:cs="Times New Roman"/>
        </w:rPr>
        <w:t>is</w:t>
      </w:r>
      <w:r w:rsidRPr="008259B6">
        <w:rPr>
          <w:rFonts w:ascii="Times New Roman" w:hAnsi="Times New Roman" w:cs="Times New Roman"/>
        </w:rPr>
        <w:t xml:space="preserve"> data in future reports.  </w:t>
      </w:r>
    </w:p>
    <w:p w14:paraId="180EE20B" w14:textId="77777777" w:rsidR="002A77F2" w:rsidRPr="008259B6" w:rsidRDefault="002A77F2" w:rsidP="002A77F2">
      <w:pPr>
        <w:pStyle w:val="ListParagraph"/>
        <w:numPr>
          <w:ilvl w:val="0"/>
          <w:numId w:val="6"/>
        </w:numPr>
        <w:shd w:val="clear" w:color="auto" w:fill="FFFFFF"/>
        <w:spacing w:after="270"/>
        <w:rPr>
          <w:rFonts w:ascii="Times New Roman" w:hAnsi="Times New Roman" w:cs="Times New Roman"/>
        </w:rPr>
      </w:pPr>
      <w:r w:rsidRPr="008259B6">
        <w:rPr>
          <w:rFonts w:ascii="Times New Roman" w:hAnsi="Times New Roman" w:cs="Times New Roman"/>
        </w:rPr>
        <w:t xml:space="preserve">How well does the applicant speak English? (Select One): </w:t>
      </w:r>
      <w:r w:rsidRPr="008259B6">
        <w:rPr>
          <w:rFonts w:ascii="Segoe UI Symbol" w:hAnsi="Segoe UI Symbol" w:cs="Segoe UI Symbol"/>
        </w:rPr>
        <w:t>☐</w:t>
      </w:r>
      <w:r w:rsidRPr="008259B6">
        <w:rPr>
          <w:rFonts w:ascii="Times New Roman" w:hAnsi="Times New Roman" w:cs="Times New Roman"/>
        </w:rPr>
        <w:t xml:space="preserve"> Fluent/Very well </w:t>
      </w:r>
      <w:r w:rsidRPr="008259B6">
        <w:rPr>
          <w:rFonts w:ascii="Segoe UI Symbol" w:hAnsi="Segoe UI Symbol" w:cs="Segoe UI Symbol"/>
        </w:rPr>
        <w:t>☐</w:t>
      </w:r>
      <w:r w:rsidRPr="008259B6">
        <w:rPr>
          <w:rFonts w:ascii="Times New Roman" w:hAnsi="Times New Roman" w:cs="Times New Roman"/>
        </w:rPr>
        <w:t xml:space="preserve"> Well </w:t>
      </w:r>
    </w:p>
    <w:p w14:paraId="0E027E1D" w14:textId="77777777" w:rsidR="002A77F2" w:rsidRPr="008259B6" w:rsidRDefault="002A77F2" w:rsidP="002A77F2">
      <w:pPr>
        <w:pStyle w:val="ListParagraph"/>
        <w:shd w:val="clear" w:color="auto" w:fill="FFFFFF"/>
        <w:tabs>
          <w:tab w:val="right" w:pos="10080"/>
        </w:tabs>
        <w:spacing w:after="270"/>
        <w:rPr>
          <w:rFonts w:ascii="Times New Roman" w:hAnsi="Times New Roman" w:cs="Times New Roman"/>
        </w:rPr>
      </w:pPr>
      <w:r w:rsidRPr="008259B6">
        <w:rPr>
          <w:rFonts w:ascii="Segoe UI Symbol" w:hAnsi="Segoe UI Symbol" w:cs="Segoe UI Symbol"/>
        </w:rPr>
        <w:t>☐</w:t>
      </w:r>
      <w:r w:rsidRPr="008259B6">
        <w:rPr>
          <w:rFonts w:ascii="Times New Roman" w:hAnsi="Times New Roman" w:cs="Times New Roman"/>
        </w:rPr>
        <w:t xml:space="preserve"> Not well </w:t>
      </w:r>
      <w:r w:rsidRPr="008259B6">
        <w:rPr>
          <w:rFonts w:ascii="Segoe UI Symbol" w:hAnsi="Segoe UI Symbol" w:cs="Segoe UI Symbol"/>
        </w:rPr>
        <w:t>☐</w:t>
      </w:r>
      <w:r w:rsidRPr="008259B6">
        <w:rPr>
          <w:rFonts w:ascii="Times New Roman" w:hAnsi="Times New Roman" w:cs="Times New Roman"/>
        </w:rPr>
        <w:t xml:space="preserve"> Not well at all </w:t>
      </w:r>
      <w:r w:rsidRPr="008259B6">
        <w:rPr>
          <w:rFonts w:ascii="Times New Roman" w:hAnsi="Times New Roman" w:cs="Times New Roman"/>
        </w:rPr>
        <w:tab/>
      </w:r>
    </w:p>
    <w:p w14:paraId="10ACE845" w14:textId="77777777" w:rsidR="002A77F2" w:rsidRPr="008259B6" w:rsidRDefault="002A77F2" w:rsidP="002A77F2">
      <w:pPr>
        <w:pStyle w:val="ListParagraph"/>
        <w:shd w:val="clear" w:color="auto" w:fill="FFFFFF"/>
        <w:spacing w:after="270"/>
        <w:rPr>
          <w:rFonts w:ascii="Times New Roman" w:hAnsi="Times New Roman" w:cs="Times New Roman"/>
        </w:rPr>
      </w:pPr>
    </w:p>
    <w:p w14:paraId="5457485A" w14:textId="77777777" w:rsidR="002A77F2" w:rsidRPr="008259B6" w:rsidRDefault="002A77F2" w:rsidP="002A77F2">
      <w:pPr>
        <w:pStyle w:val="ListParagraph"/>
        <w:numPr>
          <w:ilvl w:val="0"/>
          <w:numId w:val="6"/>
        </w:numPr>
        <w:shd w:val="clear" w:color="auto" w:fill="FFFFFF"/>
        <w:spacing w:after="270"/>
        <w:rPr>
          <w:rFonts w:ascii="Times New Roman" w:hAnsi="Times New Roman" w:cs="Times New Roman"/>
        </w:rPr>
      </w:pPr>
      <w:r w:rsidRPr="008259B6">
        <w:rPr>
          <w:rFonts w:ascii="Times New Roman" w:hAnsi="Times New Roman" w:cs="Times New Roman"/>
        </w:rPr>
        <w:t xml:space="preserve">Applicant’s Primary Language (Select One): </w:t>
      </w:r>
      <w:r w:rsidRPr="008259B6">
        <w:rPr>
          <w:rFonts w:ascii="Segoe UI Symbol" w:hAnsi="Segoe UI Symbol" w:cs="Segoe UI Symbol"/>
        </w:rPr>
        <w:t>☐</w:t>
      </w:r>
      <w:r w:rsidRPr="008259B6">
        <w:rPr>
          <w:rFonts w:ascii="Times New Roman" w:hAnsi="Times New Roman" w:cs="Times New Roman"/>
        </w:rPr>
        <w:t xml:space="preserve"> English </w:t>
      </w:r>
      <w:r w:rsidRPr="008259B6">
        <w:rPr>
          <w:rFonts w:ascii="Segoe UI Symbol" w:hAnsi="Segoe UI Symbol" w:cs="Segoe UI Symbol"/>
        </w:rPr>
        <w:t>☐</w:t>
      </w:r>
      <w:r w:rsidRPr="008259B6">
        <w:rPr>
          <w:rFonts w:ascii="Times New Roman" w:hAnsi="Times New Roman" w:cs="Times New Roman"/>
        </w:rPr>
        <w:t xml:space="preserve"> Albanian </w:t>
      </w:r>
      <w:r w:rsidRPr="008259B6">
        <w:rPr>
          <w:rFonts w:ascii="Segoe UI Symbol" w:hAnsi="Segoe UI Symbol" w:cs="Segoe UI Symbol"/>
        </w:rPr>
        <w:t>☐</w:t>
      </w:r>
      <w:r w:rsidRPr="008259B6">
        <w:rPr>
          <w:rFonts w:ascii="Times New Roman" w:hAnsi="Times New Roman" w:cs="Times New Roman"/>
        </w:rPr>
        <w:t xml:space="preserve"> Arabic </w:t>
      </w:r>
      <w:r w:rsidRPr="008259B6">
        <w:rPr>
          <w:rFonts w:ascii="Segoe UI Symbol" w:hAnsi="Segoe UI Symbol" w:cs="Segoe UI Symbol"/>
        </w:rPr>
        <w:t>☐</w:t>
      </w:r>
      <w:r w:rsidRPr="008259B6">
        <w:rPr>
          <w:rFonts w:ascii="Times New Roman" w:hAnsi="Times New Roman" w:cs="Times New Roman"/>
        </w:rPr>
        <w:t xml:space="preserve"> Bengali </w:t>
      </w:r>
      <w:r w:rsidRPr="008259B6">
        <w:rPr>
          <w:rFonts w:ascii="Segoe UI Symbol" w:hAnsi="Segoe UI Symbol" w:cs="Segoe UI Symbol"/>
        </w:rPr>
        <w:t>☐</w:t>
      </w:r>
      <w:r w:rsidRPr="008259B6">
        <w:rPr>
          <w:rFonts w:ascii="Times New Roman" w:hAnsi="Times New Roman" w:cs="Times New Roman"/>
        </w:rPr>
        <w:t xml:space="preserve"> Chinese* </w:t>
      </w:r>
      <w:r w:rsidRPr="008259B6">
        <w:rPr>
          <w:rFonts w:ascii="Segoe UI Symbol" w:hAnsi="Segoe UI Symbol" w:cs="Segoe UI Symbol"/>
        </w:rPr>
        <w:t>☐</w:t>
      </w:r>
      <w:r w:rsidRPr="008259B6">
        <w:rPr>
          <w:rFonts w:ascii="Times New Roman" w:hAnsi="Times New Roman" w:cs="Times New Roman"/>
        </w:rPr>
        <w:t xml:space="preserve"> French </w:t>
      </w:r>
      <w:r w:rsidRPr="008259B6">
        <w:rPr>
          <w:rFonts w:ascii="Segoe UI Symbol" w:hAnsi="Segoe UI Symbol" w:cs="Segoe UI Symbol"/>
        </w:rPr>
        <w:t>☐</w:t>
      </w:r>
      <w:r w:rsidRPr="008259B6">
        <w:rPr>
          <w:rFonts w:ascii="Times New Roman" w:hAnsi="Times New Roman" w:cs="Times New Roman"/>
        </w:rPr>
        <w:t xml:space="preserve"> Fulani </w:t>
      </w:r>
      <w:r w:rsidRPr="008259B6">
        <w:rPr>
          <w:rFonts w:ascii="Segoe UI Symbol" w:hAnsi="Segoe UI Symbol" w:cs="Segoe UI Symbol"/>
        </w:rPr>
        <w:t>☐</w:t>
      </w:r>
      <w:r w:rsidRPr="008259B6">
        <w:rPr>
          <w:rFonts w:ascii="Times New Roman" w:hAnsi="Times New Roman" w:cs="Times New Roman"/>
        </w:rPr>
        <w:t xml:space="preserve"> German </w:t>
      </w:r>
      <w:r w:rsidRPr="008259B6">
        <w:rPr>
          <w:rFonts w:ascii="Segoe UI Symbol" w:hAnsi="Segoe UI Symbol" w:cs="Segoe UI Symbol"/>
        </w:rPr>
        <w:t>☐</w:t>
      </w:r>
      <w:r w:rsidRPr="008259B6">
        <w:rPr>
          <w:rFonts w:ascii="Times New Roman" w:hAnsi="Times New Roman" w:cs="Times New Roman"/>
        </w:rPr>
        <w:t xml:space="preserve"> Gujarati </w:t>
      </w:r>
      <w:r w:rsidRPr="008259B6">
        <w:rPr>
          <w:rFonts w:ascii="Segoe UI Symbol" w:hAnsi="Segoe UI Symbol" w:cs="Segoe UI Symbol"/>
        </w:rPr>
        <w:t>☐</w:t>
      </w:r>
      <w:r w:rsidRPr="008259B6">
        <w:rPr>
          <w:rFonts w:ascii="Times New Roman" w:hAnsi="Times New Roman" w:cs="Times New Roman"/>
        </w:rPr>
        <w:t xml:space="preserve"> Haitian Creole </w:t>
      </w:r>
      <w:r w:rsidRPr="008259B6">
        <w:rPr>
          <w:rFonts w:ascii="Segoe UI Symbol" w:hAnsi="Segoe UI Symbol" w:cs="Segoe UI Symbol"/>
        </w:rPr>
        <w:t>☐</w:t>
      </w:r>
      <w:r w:rsidRPr="008259B6">
        <w:rPr>
          <w:rFonts w:ascii="Times New Roman" w:hAnsi="Times New Roman" w:cs="Times New Roman"/>
        </w:rPr>
        <w:t xml:space="preserve"> Hebrew </w:t>
      </w:r>
    </w:p>
    <w:p w14:paraId="337F81C2" w14:textId="77777777" w:rsidR="002A77F2" w:rsidRPr="008259B6" w:rsidRDefault="002A77F2" w:rsidP="002A77F2">
      <w:pPr>
        <w:pStyle w:val="ListParagraph"/>
        <w:shd w:val="clear" w:color="auto" w:fill="FFFFFF"/>
        <w:spacing w:after="270"/>
        <w:rPr>
          <w:rFonts w:ascii="Times New Roman" w:hAnsi="Times New Roman" w:cs="Times New Roman"/>
        </w:rPr>
      </w:pPr>
      <w:r w:rsidRPr="008259B6">
        <w:rPr>
          <w:rFonts w:ascii="Segoe UI Symbol" w:hAnsi="Segoe UI Symbol" w:cs="Segoe UI Symbol"/>
        </w:rPr>
        <w:t>☐</w:t>
      </w:r>
      <w:r w:rsidRPr="008259B6">
        <w:rPr>
          <w:rFonts w:ascii="Times New Roman" w:hAnsi="Times New Roman" w:cs="Times New Roman"/>
        </w:rPr>
        <w:t xml:space="preserve"> Hindi </w:t>
      </w:r>
      <w:r w:rsidRPr="008259B6">
        <w:rPr>
          <w:rFonts w:ascii="Segoe UI Symbol" w:hAnsi="Segoe UI Symbol" w:cs="Segoe UI Symbol"/>
        </w:rPr>
        <w:t>☐</w:t>
      </w:r>
      <w:r w:rsidRPr="008259B6">
        <w:rPr>
          <w:rFonts w:ascii="Times New Roman" w:hAnsi="Times New Roman" w:cs="Times New Roman"/>
        </w:rPr>
        <w:t xml:space="preserve"> Hungarian </w:t>
      </w:r>
      <w:r w:rsidRPr="008259B6">
        <w:rPr>
          <w:rFonts w:ascii="Segoe UI Symbol" w:hAnsi="Segoe UI Symbol" w:cs="Segoe UI Symbol"/>
        </w:rPr>
        <w:t>☐</w:t>
      </w:r>
      <w:r w:rsidRPr="008259B6">
        <w:rPr>
          <w:rFonts w:ascii="Times New Roman" w:hAnsi="Times New Roman" w:cs="Times New Roman"/>
        </w:rPr>
        <w:t xml:space="preserve"> Italian </w:t>
      </w:r>
      <w:r w:rsidRPr="008259B6">
        <w:rPr>
          <w:rFonts w:ascii="Segoe UI Symbol" w:hAnsi="Segoe UI Symbol" w:cs="Segoe UI Symbol"/>
        </w:rPr>
        <w:t>☐</w:t>
      </w:r>
      <w:r w:rsidRPr="008259B6">
        <w:rPr>
          <w:rFonts w:ascii="Times New Roman" w:hAnsi="Times New Roman" w:cs="Times New Roman"/>
        </w:rPr>
        <w:t xml:space="preserve"> Japanese </w:t>
      </w:r>
      <w:r w:rsidRPr="008259B6">
        <w:rPr>
          <w:rFonts w:ascii="Segoe UI Symbol" w:hAnsi="Segoe UI Symbol" w:cs="Segoe UI Symbol"/>
        </w:rPr>
        <w:t>☐</w:t>
      </w:r>
      <w:r w:rsidRPr="008259B6">
        <w:rPr>
          <w:rFonts w:ascii="Times New Roman" w:hAnsi="Times New Roman" w:cs="Times New Roman"/>
        </w:rPr>
        <w:t xml:space="preserve"> Korean </w:t>
      </w:r>
      <w:r w:rsidRPr="008259B6">
        <w:rPr>
          <w:rFonts w:ascii="Segoe UI Symbol" w:hAnsi="Segoe UI Symbol" w:cs="Segoe UI Symbol"/>
        </w:rPr>
        <w:t>☐</w:t>
      </w:r>
      <w:r w:rsidRPr="008259B6">
        <w:rPr>
          <w:rFonts w:ascii="Times New Roman" w:hAnsi="Times New Roman" w:cs="Times New Roman"/>
        </w:rPr>
        <w:t xml:space="preserve"> Kru, Ibo, or Yoruba </w:t>
      </w:r>
      <w:r w:rsidRPr="008259B6">
        <w:rPr>
          <w:rFonts w:ascii="Segoe UI Symbol" w:hAnsi="Segoe UI Symbol" w:cs="Segoe UI Symbol"/>
        </w:rPr>
        <w:t>☐</w:t>
      </w:r>
      <w:r w:rsidRPr="008259B6">
        <w:rPr>
          <w:rFonts w:ascii="Times New Roman" w:hAnsi="Times New Roman" w:cs="Times New Roman"/>
        </w:rPr>
        <w:t xml:space="preserve"> Mande </w:t>
      </w:r>
      <w:r w:rsidRPr="008259B6">
        <w:rPr>
          <w:rFonts w:ascii="Segoe UI Symbol" w:hAnsi="Segoe UI Symbol" w:cs="Segoe UI Symbol"/>
        </w:rPr>
        <w:t>☐</w:t>
      </w:r>
      <w:r w:rsidRPr="008259B6">
        <w:rPr>
          <w:rFonts w:ascii="Times New Roman" w:hAnsi="Times New Roman" w:cs="Times New Roman"/>
        </w:rPr>
        <w:t xml:space="preserve"> Punjabi </w:t>
      </w:r>
      <w:r w:rsidRPr="008259B6">
        <w:rPr>
          <w:rFonts w:ascii="Segoe UI Symbol" w:hAnsi="Segoe UI Symbol" w:cs="Segoe UI Symbol"/>
        </w:rPr>
        <w:t>☐</w:t>
      </w:r>
      <w:r w:rsidRPr="008259B6">
        <w:rPr>
          <w:rFonts w:ascii="Times New Roman" w:hAnsi="Times New Roman" w:cs="Times New Roman"/>
        </w:rPr>
        <w:t xml:space="preserve"> Persian </w:t>
      </w:r>
      <w:r w:rsidRPr="008259B6">
        <w:rPr>
          <w:rFonts w:ascii="Segoe UI Symbol" w:hAnsi="Segoe UI Symbol" w:cs="Segoe UI Symbol"/>
        </w:rPr>
        <w:t>☐</w:t>
      </w:r>
      <w:r w:rsidRPr="008259B6">
        <w:rPr>
          <w:rFonts w:ascii="Times New Roman" w:hAnsi="Times New Roman" w:cs="Times New Roman"/>
        </w:rPr>
        <w:t xml:space="preserve"> Polish </w:t>
      </w:r>
      <w:r w:rsidRPr="008259B6">
        <w:rPr>
          <w:rFonts w:ascii="Segoe UI Symbol" w:hAnsi="Segoe UI Symbol" w:cs="Segoe UI Symbol"/>
        </w:rPr>
        <w:t>☐</w:t>
      </w:r>
      <w:r w:rsidRPr="008259B6">
        <w:rPr>
          <w:rFonts w:ascii="Times New Roman" w:hAnsi="Times New Roman" w:cs="Times New Roman"/>
        </w:rPr>
        <w:t xml:space="preserve"> Portuguese </w:t>
      </w:r>
      <w:r w:rsidRPr="008259B6">
        <w:rPr>
          <w:rFonts w:ascii="Segoe UI Symbol" w:hAnsi="Segoe UI Symbol" w:cs="Segoe UI Symbol"/>
        </w:rPr>
        <w:t>☐</w:t>
      </w:r>
      <w:r w:rsidRPr="008259B6">
        <w:rPr>
          <w:rFonts w:ascii="Times New Roman" w:hAnsi="Times New Roman" w:cs="Times New Roman"/>
        </w:rPr>
        <w:t xml:space="preserve"> Romanian </w:t>
      </w:r>
      <w:r w:rsidRPr="008259B6">
        <w:rPr>
          <w:rFonts w:ascii="Segoe UI Symbol" w:hAnsi="Segoe UI Symbol" w:cs="Segoe UI Symbol"/>
        </w:rPr>
        <w:t>☐</w:t>
      </w:r>
      <w:r w:rsidRPr="008259B6">
        <w:rPr>
          <w:rFonts w:ascii="Times New Roman" w:hAnsi="Times New Roman" w:cs="Times New Roman"/>
        </w:rPr>
        <w:t xml:space="preserve"> Russian </w:t>
      </w:r>
      <w:r w:rsidRPr="008259B6">
        <w:rPr>
          <w:rFonts w:ascii="Segoe UI Symbol" w:hAnsi="Segoe UI Symbol" w:cs="Segoe UI Symbol"/>
        </w:rPr>
        <w:t>☐</w:t>
      </w:r>
      <w:r w:rsidRPr="008259B6">
        <w:rPr>
          <w:rFonts w:ascii="Times New Roman" w:hAnsi="Times New Roman" w:cs="Times New Roman"/>
        </w:rPr>
        <w:t xml:space="preserve"> Spanish </w:t>
      </w:r>
    </w:p>
    <w:p w14:paraId="3DA1B9E1" w14:textId="77777777" w:rsidR="002A77F2" w:rsidRPr="008259B6" w:rsidRDefault="002A77F2" w:rsidP="002A77F2">
      <w:pPr>
        <w:pStyle w:val="ListParagraph"/>
        <w:shd w:val="clear" w:color="auto" w:fill="FFFFFF"/>
        <w:spacing w:after="270"/>
        <w:rPr>
          <w:rFonts w:ascii="Times New Roman" w:hAnsi="Times New Roman" w:cs="Times New Roman"/>
        </w:rPr>
      </w:pPr>
      <w:r w:rsidRPr="008259B6">
        <w:rPr>
          <w:rFonts w:ascii="Segoe UI Symbol" w:hAnsi="Segoe UI Symbol" w:cs="Segoe UI Symbol"/>
        </w:rPr>
        <w:t>☐</w:t>
      </w:r>
      <w:r w:rsidRPr="008259B6">
        <w:rPr>
          <w:rFonts w:ascii="Times New Roman" w:hAnsi="Times New Roman" w:cs="Times New Roman"/>
        </w:rPr>
        <w:t xml:space="preserve"> Tagalog </w:t>
      </w:r>
      <w:r w:rsidRPr="008259B6">
        <w:rPr>
          <w:rFonts w:ascii="Segoe UI Symbol" w:hAnsi="Segoe UI Symbol" w:cs="Segoe UI Symbol"/>
        </w:rPr>
        <w:t>☐</w:t>
      </w:r>
      <w:r w:rsidRPr="008259B6">
        <w:rPr>
          <w:rFonts w:ascii="Times New Roman" w:hAnsi="Times New Roman" w:cs="Times New Roman"/>
        </w:rPr>
        <w:t xml:space="preserve"> Turkish </w:t>
      </w:r>
      <w:r w:rsidRPr="008259B6">
        <w:rPr>
          <w:rFonts w:ascii="Segoe UI Symbol" w:hAnsi="Segoe UI Symbol" w:cs="Segoe UI Symbol"/>
        </w:rPr>
        <w:t>☐</w:t>
      </w:r>
      <w:r w:rsidRPr="008259B6">
        <w:rPr>
          <w:rFonts w:ascii="Times New Roman" w:hAnsi="Times New Roman" w:cs="Times New Roman"/>
        </w:rPr>
        <w:t xml:space="preserve"> Urdu </w:t>
      </w:r>
      <w:r w:rsidRPr="008259B6">
        <w:rPr>
          <w:rFonts w:ascii="Segoe UI Symbol" w:hAnsi="Segoe UI Symbol" w:cs="Segoe UI Symbol"/>
        </w:rPr>
        <w:t>☐</w:t>
      </w:r>
      <w:r w:rsidRPr="008259B6">
        <w:rPr>
          <w:rFonts w:ascii="Times New Roman" w:hAnsi="Times New Roman" w:cs="Times New Roman"/>
        </w:rPr>
        <w:t xml:space="preserve"> Vietnamese </w:t>
      </w:r>
      <w:r w:rsidRPr="008259B6">
        <w:rPr>
          <w:rFonts w:ascii="Segoe UI Symbol" w:hAnsi="Segoe UI Symbol" w:cs="Segoe UI Symbol"/>
        </w:rPr>
        <w:t>☐</w:t>
      </w:r>
      <w:r w:rsidRPr="008259B6">
        <w:rPr>
          <w:rFonts w:ascii="Times New Roman" w:hAnsi="Times New Roman" w:cs="Times New Roman"/>
        </w:rPr>
        <w:t xml:space="preserve"> Yiddish </w:t>
      </w:r>
      <w:r w:rsidRPr="008259B6">
        <w:rPr>
          <w:rFonts w:ascii="Segoe UI Symbol" w:hAnsi="Segoe UI Symbol" w:cs="Segoe UI Symbol"/>
        </w:rPr>
        <w:t>☐</w:t>
      </w:r>
      <w:r w:rsidRPr="008259B6">
        <w:rPr>
          <w:rFonts w:ascii="Times New Roman" w:hAnsi="Times New Roman" w:cs="Times New Roman"/>
        </w:rPr>
        <w:t xml:space="preserve"> Other: _______________________________________________ </w:t>
      </w:r>
    </w:p>
    <w:p w14:paraId="0064D4BE" w14:textId="77777777" w:rsidR="002A77F2" w:rsidRPr="008259B6" w:rsidRDefault="002A77F2" w:rsidP="002A77F2">
      <w:pPr>
        <w:pStyle w:val="ListParagraph"/>
        <w:shd w:val="clear" w:color="auto" w:fill="FFFFFF"/>
        <w:spacing w:after="270"/>
        <w:rPr>
          <w:rFonts w:ascii="Times New Roman" w:hAnsi="Times New Roman" w:cs="Times New Roman"/>
        </w:rPr>
      </w:pPr>
      <w:r w:rsidRPr="008259B6">
        <w:rPr>
          <w:rFonts w:ascii="Times New Roman" w:hAnsi="Times New Roman" w:cs="Times New Roman"/>
        </w:rPr>
        <w:t xml:space="preserve">*including Cantonese and Mandarin </w:t>
      </w:r>
    </w:p>
    <w:p w14:paraId="374234FF" w14:textId="77777777" w:rsidR="002A77F2" w:rsidRPr="008259B6" w:rsidRDefault="002A77F2" w:rsidP="002A77F2">
      <w:pPr>
        <w:pStyle w:val="ListParagraph"/>
        <w:shd w:val="clear" w:color="auto" w:fill="FFFFFF"/>
        <w:spacing w:after="270"/>
        <w:rPr>
          <w:rFonts w:ascii="Times New Roman" w:hAnsi="Times New Roman" w:cs="Times New Roman"/>
        </w:rPr>
      </w:pPr>
    </w:p>
    <w:p w14:paraId="01F7E86B" w14:textId="77777777" w:rsidR="002A77F2" w:rsidRPr="008259B6" w:rsidRDefault="002A77F2" w:rsidP="002A77F2">
      <w:pPr>
        <w:pStyle w:val="ListParagraph"/>
        <w:numPr>
          <w:ilvl w:val="0"/>
          <w:numId w:val="6"/>
        </w:numPr>
        <w:shd w:val="clear" w:color="auto" w:fill="FFFFFF"/>
        <w:spacing w:after="270"/>
        <w:rPr>
          <w:rFonts w:ascii="Times New Roman" w:hAnsi="Times New Roman" w:cs="Times New Roman"/>
        </w:rPr>
      </w:pPr>
      <w:r w:rsidRPr="008259B6">
        <w:rPr>
          <w:rFonts w:ascii="Times New Roman" w:hAnsi="Times New Roman" w:cs="Times New Roman"/>
        </w:rPr>
        <w:t xml:space="preserve">Other Languages Spoken by Applicant (Select all that Apply): </w:t>
      </w:r>
      <w:r w:rsidRPr="008259B6">
        <w:rPr>
          <w:rFonts w:ascii="Segoe UI Symbol" w:hAnsi="Segoe UI Symbol" w:cs="Segoe UI Symbol"/>
        </w:rPr>
        <w:t>☐</w:t>
      </w:r>
      <w:r w:rsidRPr="008259B6">
        <w:rPr>
          <w:rFonts w:ascii="Times New Roman" w:hAnsi="Times New Roman" w:cs="Times New Roman"/>
        </w:rPr>
        <w:t xml:space="preserve"> English </w:t>
      </w:r>
      <w:r w:rsidRPr="008259B6">
        <w:rPr>
          <w:rFonts w:ascii="Segoe UI Symbol" w:hAnsi="Segoe UI Symbol" w:cs="Segoe UI Symbol"/>
        </w:rPr>
        <w:t>☐</w:t>
      </w:r>
      <w:r w:rsidRPr="008259B6">
        <w:rPr>
          <w:rFonts w:ascii="Times New Roman" w:hAnsi="Times New Roman" w:cs="Times New Roman"/>
        </w:rPr>
        <w:t xml:space="preserve"> Albanian </w:t>
      </w:r>
    </w:p>
    <w:p w14:paraId="1E9C0134" w14:textId="77777777" w:rsidR="002A77F2" w:rsidRPr="008259B6" w:rsidRDefault="002A77F2" w:rsidP="002A77F2">
      <w:pPr>
        <w:pStyle w:val="ListParagraph"/>
        <w:shd w:val="clear" w:color="auto" w:fill="FFFFFF"/>
        <w:spacing w:after="270"/>
        <w:rPr>
          <w:rFonts w:ascii="Times New Roman" w:hAnsi="Times New Roman" w:cs="Times New Roman"/>
        </w:rPr>
      </w:pPr>
      <w:r w:rsidRPr="008259B6">
        <w:rPr>
          <w:rFonts w:ascii="Segoe UI Symbol" w:hAnsi="Segoe UI Symbol" w:cs="Segoe UI Symbol"/>
        </w:rPr>
        <w:t>☐</w:t>
      </w:r>
      <w:r w:rsidRPr="008259B6">
        <w:rPr>
          <w:rFonts w:ascii="Times New Roman" w:hAnsi="Times New Roman" w:cs="Times New Roman"/>
        </w:rPr>
        <w:t xml:space="preserve"> Arabic </w:t>
      </w:r>
      <w:r w:rsidRPr="008259B6">
        <w:rPr>
          <w:rFonts w:ascii="Segoe UI Symbol" w:hAnsi="Segoe UI Symbol" w:cs="Segoe UI Symbol"/>
        </w:rPr>
        <w:t>☐</w:t>
      </w:r>
      <w:r w:rsidRPr="008259B6">
        <w:rPr>
          <w:rFonts w:ascii="Times New Roman" w:hAnsi="Times New Roman" w:cs="Times New Roman"/>
        </w:rPr>
        <w:t xml:space="preserve"> Bengali </w:t>
      </w:r>
      <w:r w:rsidRPr="008259B6">
        <w:rPr>
          <w:rFonts w:ascii="Segoe UI Symbol" w:hAnsi="Segoe UI Symbol" w:cs="Segoe UI Symbol"/>
        </w:rPr>
        <w:t>☐</w:t>
      </w:r>
      <w:r w:rsidRPr="008259B6">
        <w:rPr>
          <w:rFonts w:ascii="Times New Roman" w:hAnsi="Times New Roman" w:cs="Times New Roman"/>
        </w:rPr>
        <w:t xml:space="preserve"> Chinese* </w:t>
      </w:r>
      <w:r w:rsidRPr="008259B6">
        <w:rPr>
          <w:rFonts w:ascii="Segoe UI Symbol" w:hAnsi="Segoe UI Symbol" w:cs="Segoe UI Symbol"/>
        </w:rPr>
        <w:t>☐</w:t>
      </w:r>
      <w:r w:rsidRPr="008259B6">
        <w:rPr>
          <w:rFonts w:ascii="Times New Roman" w:hAnsi="Times New Roman" w:cs="Times New Roman"/>
        </w:rPr>
        <w:t xml:space="preserve"> French </w:t>
      </w:r>
      <w:r w:rsidRPr="008259B6">
        <w:rPr>
          <w:rFonts w:ascii="Segoe UI Symbol" w:hAnsi="Segoe UI Symbol" w:cs="Segoe UI Symbol"/>
        </w:rPr>
        <w:t>☐</w:t>
      </w:r>
      <w:r w:rsidRPr="008259B6">
        <w:rPr>
          <w:rFonts w:ascii="Times New Roman" w:hAnsi="Times New Roman" w:cs="Times New Roman"/>
        </w:rPr>
        <w:t xml:space="preserve"> Fulani </w:t>
      </w:r>
      <w:r w:rsidRPr="008259B6">
        <w:rPr>
          <w:rFonts w:ascii="Segoe UI Symbol" w:hAnsi="Segoe UI Symbol" w:cs="Segoe UI Symbol"/>
        </w:rPr>
        <w:t>☐</w:t>
      </w:r>
      <w:r w:rsidRPr="008259B6">
        <w:rPr>
          <w:rFonts w:ascii="Times New Roman" w:hAnsi="Times New Roman" w:cs="Times New Roman"/>
        </w:rPr>
        <w:t xml:space="preserve"> German </w:t>
      </w:r>
      <w:r w:rsidRPr="008259B6">
        <w:rPr>
          <w:rFonts w:ascii="Segoe UI Symbol" w:hAnsi="Segoe UI Symbol" w:cs="Segoe UI Symbol"/>
        </w:rPr>
        <w:t>☐</w:t>
      </w:r>
      <w:r w:rsidRPr="008259B6">
        <w:rPr>
          <w:rFonts w:ascii="Times New Roman" w:hAnsi="Times New Roman" w:cs="Times New Roman"/>
        </w:rPr>
        <w:t xml:space="preserve"> Gujarati </w:t>
      </w:r>
    </w:p>
    <w:p w14:paraId="61E6E170" w14:textId="77777777" w:rsidR="002A77F2" w:rsidRPr="008259B6" w:rsidRDefault="002A77F2" w:rsidP="002A77F2">
      <w:pPr>
        <w:pStyle w:val="ListParagraph"/>
        <w:shd w:val="clear" w:color="auto" w:fill="FFFFFF"/>
        <w:spacing w:after="270"/>
        <w:rPr>
          <w:rFonts w:ascii="Times New Roman" w:hAnsi="Times New Roman" w:cs="Times New Roman"/>
        </w:rPr>
      </w:pPr>
      <w:r w:rsidRPr="008259B6">
        <w:rPr>
          <w:rFonts w:ascii="Segoe UI Symbol" w:hAnsi="Segoe UI Symbol" w:cs="Segoe UI Symbol"/>
        </w:rPr>
        <w:t>☐</w:t>
      </w:r>
      <w:r w:rsidRPr="008259B6">
        <w:rPr>
          <w:rFonts w:ascii="Times New Roman" w:hAnsi="Times New Roman" w:cs="Times New Roman"/>
        </w:rPr>
        <w:t xml:space="preserve"> Haitian Creole </w:t>
      </w:r>
      <w:r w:rsidRPr="008259B6">
        <w:rPr>
          <w:rFonts w:ascii="Segoe UI Symbol" w:hAnsi="Segoe UI Symbol" w:cs="Segoe UI Symbol"/>
        </w:rPr>
        <w:t>☐</w:t>
      </w:r>
      <w:r w:rsidRPr="008259B6">
        <w:rPr>
          <w:rFonts w:ascii="Times New Roman" w:hAnsi="Times New Roman" w:cs="Times New Roman"/>
        </w:rPr>
        <w:t xml:space="preserve"> Hebrew </w:t>
      </w:r>
      <w:r w:rsidRPr="008259B6">
        <w:rPr>
          <w:rFonts w:ascii="Segoe UI Symbol" w:hAnsi="Segoe UI Symbol" w:cs="Segoe UI Symbol"/>
        </w:rPr>
        <w:t>☐</w:t>
      </w:r>
      <w:r w:rsidRPr="008259B6">
        <w:rPr>
          <w:rFonts w:ascii="Times New Roman" w:hAnsi="Times New Roman" w:cs="Times New Roman"/>
        </w:rPr>
        <w:t xml:space="preserve"> Hindi </w:t>
      </w:r>
      <w:r w:rsidRPr="008259B6">
        <w:rPr>
          <w:rFonts w:ascii="Segoe UI Symbol" w:hAnsi="Segoe UI Symbol" w:cs="Segoe UI Symbol"/>
        </w:rPr>
        <w:t>☐</w:t>
      </w:r>
      <w:r w:rsidRPr="008259B6">
        <w:rPr>
          <w:rFonts w:ascii="Times New Roman" w:hAnsi="Times New Roman" w:cs="Times New Roman"/>
        </w:rPr>
        <w:t xml:space="preserve"> Hungarian </w:t>
      </w:r>
      <w:r w:rsidRPr="008259B6">
        <w:rPr>
          <w:rFonts w:ascii="Segoe UI Symbol" w:hAnsi="Segoe UI Symbol" w:cs="Segoe UI Symbol"/>
        </w:rPr>
        <w:t>☐</w:t>
      </w:r>
      <w:r w:rsidRPr="008259B6">
        <w:rPr>
          <w:rFonts w:ascii="Times New Roman" w:hAnsi="Times New Roman" w:cs="Times New Roman"/>
        </w:rPr>
        <w:t xml:space="preserve"> Italian </w:t>
      </w:r>
      <w:r w:rsidRPr="008259B6">
        <w:rPr>
          <w:rFonts w:ascii="Segoe UI Symbol" w:hAnsi="Segoe UI Symbol" w:cs="Segoe UI Symbol"/>
        </w:rPr>
        <w:t>☐</w:t>
      </w:r>
      <w:r w:rsidRPr="008259B6">
        <w:rPr>
          <w:rFonts w:ascii="Times New Roman" w:hAnsi="Times New Roman" w:cs="Times New Roman"/>
        </w:rPr>
        <w:t xml:space="preserve"> Japanese </w:t>
      </w:r>
      <w:r w:rsidRPr="008259B6">
        <w:rPr>
          <w:rFonts w:ascii="Segoe UI Symbol" w:hAnsi="Segoe UI Symbol" w:cs="Segoe UI Symbol"/>
        </w:rPr>
        <w:t>☐</w:t>
      </w:r>
      <w:r w:rsidRPr="008259B6">
        <w:rPr>
          <w:rFonts w:ascii="Times New Roman" w:hAnsi="Times New Roman" w:cs="Times New Roman"/>
        </w:rPr>
        <w:t xml:space="preserve"> Korean </w:t>
      </w:r>
    </w:p>
    <w:p w14:paraId="71636358" w14:textId="77777777" w:rsidR="002A77F2" w:rsidRPr="008259B6" w:rsidRDefault="002A77F2" w:rsidP="002A77F2">
      <w:pPr>
        <w:pStyle w:val="ListParagraph"/>
        <w:shd w:val="clear" w:color="auto" w:fill="FFFFFF"/>
        <w:spacing w:after="270"/>
        <w:rPr>
          <w:rFonts w:ascii="Times New Roman" w:hAnsi="Times New Roman" w:cs="Times New Roman"/>
        </w:rPr>
      </w:pPr>
      <w:r w:rsidRPr="008259B6">
        <w:rPr>
          <w:rFonts w:ascii="Segoe UI Symbol" w:hAnsi="Segoe UI Symbol" w:cs="Segoe UI Symbol"/>
        </w:rPr>
        <w:t>☐</w:t>
      </w:r>
      <w:r w:rsidRPr="008259B6">
        <w:rPr>
          <w:rFonts w:ascii="Times New Roman" w:hAnsi="Times New Roman" w:cs="Times New Roman"/>
        </w:rPr>
        <w:t xml:space="preserve"> Kru, Ibo, or Yoruba </w:t>
      </w:r>
      <w:r w:rsidRPr="008259B6">
        <w:rPr>
          <w:rFonts w:ascii="Segoe UI Symbol" w:hAnsi="Segoe UI Symbol" w:cs="Segoe UI Symbol"/>
        </w:rPr>
        <w:t>☐</w:t>
      </w:r>
      <w:r w:rsidRPr="008259B6">
        <w:rPr>
          <w:rFonts w:ascii="Times New Roman" w:hAnsi="Times New Roman" w:cs="Times New Roman"/>
        </w:rPr>
        <w:t xml:space="preserve"> Mande </w:t>
      </w:r>
      <w:r w:rsidRPr="008259B6">
        <w:rPr>
          <w:rFonts w:ascii="Segoe UI Symbol" w:hAnsi="Segoe UI Symbol" w:cs="Segoe UI Symbol"/>
        </w:rPr>
        <w:t>☐</w:t>
      </w:r>
      <w:r w:rsidRPr="008259B6">
        <w:rPr>
          <w:rFonts w:ascii="Times New Roman" w:hAnsi="Times New Roman" w:cs="Times New Roman"/>
        </w:rPr>
        <w:t xml:space="preserve"> Punjabi </w:t>
      </w:r>
      <w:r w:rsidRPr="008259B6">
        <w:rPr>
          <w:rFonts w:ascii="Segoe UI Symbol" w:hAnsi="Segoe UI Symbol" w:cs="Segoe UI Symbol"/>
        </w:rPr>
        <w:t>☐</w:t>
      </w:r>
      <w:r w:rsidRPr="008259B6">
        <w:rPr>
          <w:rFonts w:ascii="Times New Roman" w:hAnsi="Times New Roman" w:cs="Times New Roman"/>
        </w:rPr>
        <w:t xml:space="preserve"> Persian </w:t>
      </w:r>
      <w:r w:rsidRPr="008259B6">
        <w:rPr>
          <w:rFonts w:ascii="Segoe UI Symbol" w:hAnsi="Segoe UI Symbol" w:cs="Segoe UI Symbol"/>
        </w:rPr>
        <w:t>☐</w:t>
      </w:r>
      <w:r w:rsidRPr="008259B6">
        <w:rPr>
          <w:rFonts w:ascii="Times New Roman" w:hAnsi="Times New Roman" w:cs="Times New Roman"/>
        </w:rPr>
        <w:t xml:space="preserve"> Polish </w:t>
      </w:r>
      <w:r w:rsidRPr="008259B6">
        <w:rPr>
          <w:rFonts w:ascii="Segoe UI Symbol" w:hAnsi="Segoe UI Symbol" w:cs="Segoe UI Symbol"/>
        </w:rPr>
        <w:t>☐</w:t>
      </w:r>
      <w:r w:rsidRPr="008259B6">
        <w:rPr>
          <w:rFonts w:ascii="Times New Roman" w:hAnsi="Times New Roman" w:cs="Times New Roman"/>
        </w:rPr>
        <w:t xml:space="preserve"> Portuguese </w:t>
      </w:r>
    </w:p>
    <w:p w14:paraId="0CE7291F" w14:textId="77777777" w:rsidR="002A77F2" w:rsidRPr="008259B6" w:rsidRDefault="002A77F2" w:rsidP="002A77F2">
      <w:pPr>
        <w:pStyle w:val="ListParagraph"/>
        <w:shd w:val="clear" w:color="auto" w:fill="FFFFFF"/>
        <w:spacing w:after="270"/>
        <w:rPr>
          <w:rFonts w:ascii="Times New Roman" w:hAnsi="Times New Roman" w:cs="Times New Roman"/>
        </w:rPr>
      </w:pPr>
      <w:r w:rsidRPr="008259B6">
        <w:rPr>
          <w:rFonts w:ascii="Segoe UI Symbol" w:hAnsi="Segoe UI Symbol" w:cs="Segoe UI Symbol"/>
        </w:rPr>
        <w:t>☐</w:t>
      </w:r>
      <w:r w:rsidRPr="008259B6">
        <w:rPr>
          <w:rFonts w:ascii="Times New Roman" w:hAnsi="Times New Roman" w:cs="Times New Roman"/>
        </w:rPr>
        <w:t xml:space="preserve"> Romanian </w:t>
      </w:r>
      <w:r w:rsidRPr="008259B6">
        <w:rPr>
          <w:rFonts w:ascii="Segoe UI Symbol" w:hAnsi="Segoe UI Symbol" w:cs="Segoe UI Symbol"/>
        </w:rPr>
        <w:t>☐</w:t>
      </w:r>
      <w:r w:rsidRPr="008259B6">
        <w:rPr>
          <w:rFonts w:ascii="Times New Roman" w:hAnsi="Times New Roman" w:cs="Times New Roman"/>
        </w:rPr>
        <w:t xml:space="preserve"> Russian </w:t>
      </w:r>
      <w:r w:rsidRPr="008259B6">
        <w:rPr>
          <w:rFonts w:ascii="Segoe UI Symbol" w:hAnsi="Segoe UI Symbol" w:cs="Segoe UI Symbol"/>
        </w:rPr>
        <w:t>☐</w:t>
      </w:r>
      <w:r w:rsidRPr="008259B6">
        <w:rPr>
          <w:rFonts w:ascii="Times New Roman" w:hAnsi="Times New Roman" w:cs="Times New Roman"/>
        </w:rPr>
        <w:t xml:space="preserve"> Spanish </w:t>
      </w:r>
      <w:r w:rsidRPr="008259B6">
        <w:rPr>
          <w:rFonts w:ascii="Segoe UI Symbol" w:hAnsi="Segoe UI Symbol" w:cs="Segoe UI Symbol"/>
        </w:rPr>
        <w:t>☐</w:t>
      </w:r>
      <w:r w:rsidRPr="008259B6">
        <w:rPr>
          <w:rFonts w:ascii="Times New Roman" w:hAnsi="Times New Roman" w:cs="Times New Roman"/>
        </w:rPr>
        <w:t xml:space="preserve"> Tagalog </w:t>
      </w:r>
      <w:r w:rsidRPr="008259B6">
        <w:rPr>
          <w:rFonts w:ascii="Segoe UI Symbol" w:hAnsi="Segoe UI Symbol" w:cs="Segoe UI Symbol"/>
        </w:rPr>
        <w:t>☐</w:t>
      </w:r>
      <w:r w:rsidRPr="008259B6">
        <w:rPr>
          <w:rFonts w:ascii="Times New Roman" w:hAnsi="Times New Roman" w:cs="Times New Roman"/>
        </w:rPr>
        <w:t xml:space="preserve"> Turkish </w:t>
      </w:r>
      <w:r w:rsidRPr="008259B6">
        <w:rPr>
          <w:rFonts w:ascii="Segoe UI Symbol" w:hAnsi="Segoe UI Symbol" w:cs="Segoe UI Symbol"/>
        </w:rPr>
        <w:t>☐</w:t>
      </w:r>
      <w:r w:rsidRPr="008259B6">
        <w:rPr>
          <w:rFonts w:ascii="Times New Roman" w:hAnsi="Times New Roman" w:cs="Times New Roman"/>
        </w:rPr>
        <w:t xml:space="preserve"> Urdu </w:t>
      </w:r>
      <w:r w:rsidRPr="008259B6">
        <w:rPr>
          <w:rFonts w:ascii="Segoe UI Symbol" w:hAnsi="Segoe UI Symbol" w:cs="Segoe UI Symbol"/>
        </w:rPr>
        <w:t>☐</w:t>
      </w:r>
      <w:r w:rsidRPr="008259B6">
        <w:rPr>
          <w:rFonts w:ascii="Times New Roman" w:hAnsi="Times New Roman" w:cs="Times New Roman"/>
        </w:rPr>
        <w:t xml:space="preserve"> Vietnamese </w:t>
      </w:r>
    </w:p>
    <w:p w14:paraId="1B21515F" w14:textId="77777777" w:rsidR="002A77F2" w:rsidRPr="008259B6" w:rsidRDefault="002A77F2" w:rsidP="002A77F2">
      <w:pPr>
        <w:pStyle w:val="ListParagraph"/>
        <w:shd w:val="clear" w:color="auto" w:fill="FFFFFF"/>
        <w:spacing w:after="270"/>
        <w:rPr>
          <w:rFonts w:ascii="Times New Roman" w:hAnsi="Times New Roman" w:cs="Times New Roman"/>
        </w:rPr>
      </w:pPr>
      <w:r w:rsidRPr="008259B6">
        <w:rPr>
          <w:rFonts w:ascii="Segoe UI Symbol" w:hAnsi="Segoe UI Symbol" w:cs="Segoe UI Symbol"/>
        </w:rPr>
        <w:t>☐</w:t>
      </w:r>
      <w:r w:rsidRPr="008259B6">
        <w:rPr>
          <w:rFonts w:ascii="Times New Roman" w:hAnsi="Times New Roman" w:cs="Times New Roman"/>
        </w:rPr>
        <w:t xml:space="preserve"> Yiddish </w:t>
      </w:r>
      <w:r w:rsidRPr="008259B6">
        <w:rPr>
          <w:rFonts w:ascii="Segoe UI Symbol" w:hAnsi="Segoe UI Symbol" w:cs="Segoe UI Symbol"/>
        </w:rPr>
        <w:t>☐</w:t>
      </w:r>
      <w:r w:rsidRPr="008259B6">
        <w:rPr>
          <w:rFonts w:ascii="Times New Roman" w:hAnsi="Times New Roman" w:cs="Times New Roman"/>
        </w:rPr>
        <w:t xml:space="preserve"> Other: _______________________________________________ </w:t>
      </w:r>
    </w:p>
    <w:p w14:paraId="683B6B72" w14:textId="77777777" w:rsidR="002A77F2" w:rsidRPr="008259B6" w:rsidRDefault="002A77F2" w:rsidP="002A77F2">
      <w:pPr>
        <w:pStyle w:val="ListParagraph"/>
        <w:shd w:val="clear" w:color="auto" w:fill="FFFFFF"/>
        <w:spacing w:after="270"/>
        <w:rPr>
          <w:rFonts w:ascii="Times New Roman" w:hAnsi="Times New Roman" w:cs="Times New Roman"/>
        </w:rPr>
      </w:pPr>
      <w:r w:rsidRPr="008259B6">
        <w:rPr>
          <w:rFonts w:ascii="Segoe UI Symbol" w:hAnsi="Segoe UI Symbol" w:cs="Segoe UI Symbol"/>
        </w:rPr>
        <w:t>☐</w:t>
      </w:r>
      <w:r w:rsidRPr="008259B6">
        <w:rPr>
          <w:rFonts w:ascii="Times New Roman" w:hAnsi="Times New Roman" w:cs="Times New Roman"/>
        </w:rPr>
        <w:t xml:space="preserve"> Not applicable (only one language spoken by applicant) </w:t>
      </w:r>
    </w:p>
    <w:p w14:paraId="4A95EE9F" w14:textId="77777777" w:rsidR="002A77F2" w:rsidRPr="008259B6" w:rsidRDefault="002A77F2" w:rsidP="002A77F2">
      <w:pPr>
        <w:pStyle w:val="ListParagraph"/>
        <w:shd w:val="clear" w:color="auto" w:fill="FFFFFF"/>
        <w:spacing w:after="270"/>
        <w:rPr>
          <w:rFonts w:ascii="Times New Roman" w:hAnsi="Times New Roman" w:cs="Times New Roman"/>
        </w:rPr>
      </w:pPr>
      <w:r w:rsidRPr="008259B6">
        <w:rPr>
          <w:rFonts w:ascii="Times New Roman" w:hAnsi="Times New Roman" w:cs="Times New Roman"/>
        </w:rPr>
        <w:t>*including Cantonese and Mandarin</w:t>
      </w:r>
    </w:p>
    <w:p w14:paraId="4E5CC041" w14:textId="1FE3C071" w:rsidR="002A77F2" w:rsidRPr="008259B6" w:rsidRDefault="002A77F2" w:rsidP="002A77F2">
      <w:pPr>
        <w:pStyle w:val="NormalWeb"/>
        <w:rPr>
          <w:lang w:val="en"/>
        </w:rPr>
      </w:pPr>
      <w:r w:rsidRPr="008259B6">
        <w:rPr>
          <w:bCs/>
          <w:color w:val="000000" w:themeColor="text1"/>
        </w:rPr>
        <w:t>Additionally</w:t>
      </w:r>
      <w:r w:rsidRPr="008259B6">
        <w:rPr>
          <w:b/>
          <w:color w:val="000000" w:themeColor="text1"/>
          <w:u w:val="single"/>
        </w:rPr>
        <w:t xml:space="preserve">, </w:t>
      </w:r>
      <w:r w:rsidRPr="008259B6">
        <w:rPr>
          <w:lang w:val="en"/>
        </w:rPr>
        <w:t xml:space="preserve">In 2016, DYCD introduced a robust Community Needs Assessment (CNA) to hear directly from New Yorkers and document their views on what is needed to improve the well-being of their own communities. The findings demonstrated that programs and services in the categories of education, employment/career advancement, and basic needs are the top priorities, and these just happen to be the resources that would especially benefit low-income New Yorkers. The </w:t>
      </w:r>
      <w:r w:rsidR="00667725" w:rsidRPr="008259B6">
        <w:rPr>
          <w:lang w:val="en"/>
        </w:rPr>
        <w:t xml:space="preserve">City </w:t>
      </w:r>
      <w:r w:rsidRPr="008259B6">
        <w:rPr>
          <w:lang w:val="en"/>
        </w:rPr>
        <w:t>has invested tremendous resources to begin to address these priorities, including expanding DYCD services and programs.</w:t>
      </w:r>
    </w:p>
    <w:p w14:paraId="0D69ADA7" w14:textId="77777777" w:rsidR="002A77F2" w:rsidRPr="008259B6" w:rsidRDefault="002A77F2" w:rsidP="002A77F2">
      <w:pPr>
        <w:spacing w:before="100" w:beforeAutospacing="1" w:after="100" w:afterAutospacing="1"/>
        <w:rPr>
          <w:rFonts w:ascii="Times New Roman" w:eastAsia="Times New Roman" w:hAnsi="Times New Roman" w:cs="Times New Roman"/>
          <w:lang w:val="en"/>
        </w:rPr>
      </w:pPr>
      <w:r w:rsidRPr="008259B6">
        <w:rPr>
          <w:rFonts w:ascii="Times New Roman" w:eastAsia="Times New Roman" w:hAnsi="Times New Roman" w:cs="Times New Roman"/>
          <w:lang w:val="en"/>
        </w:rPr>
        <w:t>DYCD expanded on previous needs assessment efforts by introducing:</w:t>
      </w:r>
    </w:p>
    <w:p w14:paraId="2A3793F8" w14:textId="77777777" w:rsidR="002A77F2" w:rsidRPr="008259B6" w:rsidRDefault="002A77F2" w:rsidP="002A77F2">
      <w:pPr>
        <w:numPr>
          <w:ilvl w:val="0"/>
          <w:numId w:val="8"/>
        </w:numPr>
        <w:spacing w:before="100" w:beforeAutospacing="1" w:after="100" w:afterAutospacing="1"/>
        <w:rPr>
          <w:rFonts w:ascii="Times New Roman" w:eastAsia="Times New Roman" w:hAnsi="Times New Roman" w:cs="Times New Roman"/>
          <w:lang w:val="en"/>
        </w:rPr>
      </w:pPr>
      <w:r w:rsidRPr="008259B6">
        <w:rPr>
          <w:rFonts w:ascii="Times New Roman" w:eastAsia="Times New Roman" w:hAnsi="Times New Roman" w:cs="Times New Roman"/>
          <w:lang w:val="en"/>
        </w:rPr>
        <w:t>Multiple surveys that combine common questions regarding service needs and gaps along with questions tailored to specific stakeholder groups: adults,  employers, faith-based leaders, public school principals, program directors, CSBG-funded program participants, and key informants (elected officials and Community Board leaders).</w:t>
      </w:r>
    </w:p>
    <w:p w14:paraId="313462B1" w14:textId="77777777" w:rsidR="002A77F2" w:rsidRPr="008259B6" w:rsidRDefault="002A77F2" w:rsidP="002A77F2">
      <w:pPr>
        <w:numPr>
          <w:ilvl w:val="0"/>
          <w:numId w:val="8"/>
        </w:numPr>
        <w:spacing w:before="100" w:beforeAutospacing="1" w:after="100" w:afterAutospacing="1"/>
        <w:rPr>
          <w:rFonts w:ascii="Times New Roman" w:eastAsia="Times New Roman" w:hAnsi="Times New Roman" w:cs="Times New Roman"/>
          <w:lang w:val="en"/>
        </w:rPr>
      </w:pPr>
      <w:r w:rsidRPr="008259B6">
        <w:rPr>
          <w:rFonts w:ascii="Times New Roman" w:eastAsia="Times New Roman" w:hAnsi="Times New Roman" w:cs="Times New Roman"/>
          <w:lang w:val="en"/>
        </w:rPr>
        <w:t>Use of newly released publications and studies to identify the causes and conditions of poverty in New York</w:t>
      </w:r>
    </w:p>
    <w:p w14:paraId="68A66EE2" w14:textId="5DBBD4DF" w:rsidR="00E642B9" w:rsidRPr="007040D5" w:rsidRDefault="002A77F2" w:rsidP="007040D5">
      <w:pPr>
        <w:numPr>
          <w:ilvl w:val="0"/>
          <w:numId w:val="8"/>
        </w:numPr>
        <w:spacing w:before="100" w:beforeAutospacing="1" w:after="100" w:afterAutospacing="1"/>
        <w:rPr>
          <w:rFonts w:ascii="Times New Roman" w:eastAsia="Times New Roman" w:hAnsi="Times New Roman" w:cs="Times New Roman"/>
          <w:lang w:val="en"/>
        </w:rPr>
      </w:pPr>
      <w:r w:rsidRPr="008259B6">
        <w:rPr>
          <w:rFonts w:ascii="Times New Roman" w:eastAsia="Times New Roman" w:hAnsi="Times New Roman" w:cs="Times New Roman"/>
          <w:lang w:val="en"/>
        </w:rPr>
        <w:t xml:space="preserve">Adult Survey was translated in the required 10 languages and Yiddish.   It included questions about the languages spoken at home. It revealed that in addition to the required languages, New Yorkers spoke other languages at home. The NDA reports can be found at </w:t>
      </w:r>
      <w:r w:rsidRPr="008259B6">
        <w:rPr>
          <w:rFonts w:ascii="Times New Roman" w:eastAsia="Times New Roman" w:hAnsi="Times New Roman" w:cs="Times New Roman"/>
          <w:lang w:val="en"/>
        </w:rPr>
        <w:lastRenderedPageBreak/>
        <w:t>www1.nyc.gov/site/dycd/involved/boards-and-councils/CNA.page</w:t>
      </w:r>
      <w:r w:rsidR="001416DB" w:rsidRPr="008259B6">
        <w:rPr>
          <w:rFonts w:ascii="Times New Roman" w:eastAsia="Times New Roman" w:hAnsi="Times New Roman" w:cs="Times New Roman"/>
          <w:lang w:val="en"/>
        </w:rPr>
        <w:t xml:space="preserve">. </w:t>
      </w:r>
      <w:r w:rsidR="007040D5">
        <w:rPr>
          <w:rFonts w:ascii="Times New Roman" w:eastAsia="Times New Roman" w:hAnsi="Times New Roman" w:cs="Times New Roman"/>
          <w:lang w:val="en"/>
        </w:rPr>
        <w:t xml:space="preserve"> </w:t>
      </w:r>
      <w:r w:rsidRPr="007040D5">
        <w:rPr>
          <w:rFonts w:ascii="Times New Roman" w:eastAsia="Times New Roman" w:hAnsi="Times New Roman" w:cs="Times New Roman"/>
          <w:lang w:val="en"/>
        </w:rPr>
        <w:t xml:space="preserve">In addition to paper distribution, DYCD developed a series of web-based survey platforms. </w:t>
      </w:r>
    </w:p>
    <w:p w14:paraId="1C49FFFC" w14:textId="6BEFC6B1" w:rsidR="002A77F2" w:rsidRPr="008259B6" w:rsidRDefault="002A77F2" w:rsidP="00F82710">
      <w:pPr>
        <w:numPr>
          <w:ilvl w:val="0"/>
          <w:numId w:val="8"/>
        </w:numPr>
        <w:spacing w:before="100" w:beforeAutospacing="1" w:after="100" w:afterAutospacing="1"/>
        <w:rPr>
          <w:rFonts w:ascii="Times New Roman" w:eastAsia="Times New Roman" w:hAnsi="Times New Roman" w:cs="Times New Roman"/>
          <w:lang w:val="en"/>
        </w:rPr>
      </w:pPr>
      <w:r w:rsidRPr="008259B6">
        <w:rPr>
          <w:rFonts w:ascii="Times New Roman" w:eastAsia="Times New Roman" w:hAnsi="Times New Roman" w:cs="Times New Roman"/>
          <w:lang w:val="en"/>
        </w:rPr>
        <w:t xml:space="preserve">These findings helped shape Request for Proposals issued by DYCD in 2021 in an array of programs including Immigrant Services, ESOL, Adult Literacy, Senior Services, High School Educational Support, Healthy Families and Economic Development.   </w:t>
      </w:r>
      <w:r w:rsidRPr="008259B6">
        <w:rPr>
          <w:rFonts w:ascii="Times New Roman" w:hAnsi="Times New Roman" w:cs="Times New Roman"/>
        </w:rPr>
        <w:t>The upcoming NDA programs will target low-income communities and provide strategies that address the needs of older youth, seniors, the working poor, immigrants, and struggling families through education and employment services, literacy services, and assistance to individuals and families in accessing community and social services. Programs will also promote community development through addressing safety and crime issues and supporting business development.</w:t>
      </w:r>
    </w:p>
    <w:p w14:paraId="39C9B837" w14:textId="3BD051A8" w:rsidR="002A77F2" w:rsidRPr="008259B6" w:rsidRDefault="002A77F2" w:rsidP="00E642B9">
      <w:pPr>
        <w:pStyle w:val="NoSpacing"/>
        <w:numPr>
          <w:ilvl w:val="0"/>
          <w:numId w:val="7"/>
        </w:numPr>
        <w:rPr>
          <w:rFonts w:ascii="Times New Roman" w:eastAsia="Times New Roman" w:hAnsi="Times New Roman" w:cs="Times New Roman"/>
          <w:color w:val="333333"/>
        </w:rPr>
      </w:pPr>
      <w:r w:rsidRPr="008259B6">
        <w:rPr>
          <w:rFonts w:ascii="Times New Roman" w:hAnsi="Times New Roman" w:cs="Times New Roman"/>
          <w:color w:val="000000" w:themeColor="text1"/>
        </w:rPr>
        <w:t>The nature and importance of the program, activity, or service provided by the program</w:t>
      </w:r>
      <w:r w:rsidR="00E642B9" w:rsidRPr="008259B6">
        <w:rPr>
          <w:rFonts w:ascii="Times New Roman" w:hAnsi="Times New Roman" w:cs="Times New Roman"/>
          <w:color w:val="000000" w:themeColor="text1"/>
        </w:rPr>
        <w:t xml:space="preserve">: </w:t>
      </w:r>
      <w:r w:rsidRPr="008259B6">
        <w:rPr>
          <w:rFonts w:ascii="Times New Roman" w:eastAsia="Times New Roman" w:hAnsi="Times New Roman" w:cs="Times New Roman"/>
          <w:color w:val="333333"/>
        </w:rPr>
        <w:t xml:space="preserve">The New York City Department of Youth and Community Development (DYCD) invests in a network of community-based organizations and programs to alleviate the effects of poverty and to provide opportunities for New Yorkers and communities to flourish. DYCD strives to improve the quality of life of New Yorkers by collaborating with local organizations and investing in the talents and assets of our communities to help them develop, grow and thrive. To be able to access services all New Yorkers, including LEP, must be able to easily locate programs in their community with a smart </w:t>
      </w:r>
      <w:r w:rsidR="00A44262" w:rsidRPr="008259B6">
        <w:rPr>
          <w:rFonts w:ascii="Times New Roman" w:eastAsia="Times New Roman" w:hAnsi="Times New Roman" w:cs="Times New Roman"/>
          <w:color w:val="333333"/>
        </w:rPr>
        <w:t xml:space="preserve">device </w:t>
      </w:r>
      <w:r w:rsidRPr="008259B6">
        <w:rPr>
          <w:rFonts w:ascii="Times New Roman" w:eastAsia="Times New Roman" w:hAnsi="Times New Roman" w:cs="Times New Roman"/>
          <w:color w:val="333333"/>
        </w:rPr>
        <w:t xml:space="preserve">or on the telephone. </w:t>
      </w:r>
    </w:p>
    <w:p w14:paraId="32563825" w14:textId="77777777" w:rsidR="001416DB" w:rsidRPr="008259B6" w:rsidRDefault="001416DB" w:rsidP="001416DB">
      <w:pPr>
        <w:shd w:val="clear" w:color="auto" w:fill="FFFFFF"/>
        <w:spacing w:after="150"/>
        <w:rPr>
          <w:rFonts w:ascii="Times New Roman" w:hAnsi="Times New Roman" w:cs="Times New Roman"/>
          <w:color w:val="000000" w:themeColor="text1"/>
        </w:rPr>
      </w:pPr>
    </w:p>
    <w:p w14:paraId="74F03E23" w14:textId="5D0A6E48" w:rsidR="002A77F2" w:rsidRPr="007040D5" w:rsidRDefault="002A77F2" w:rsidP="00723D75">
      <w:pPr>
        <w:pStyle w:val="NoSpacing"/>
        <w:numPr>
          <w:ilvl w:val="0"/>
          <w:numId w:val="7"/>
        </w:numPr>
        <w:shd w:val="clear" w:color="auto" w:fill="FFFFFF"/>
        <w:spacing w:after="270"/>
        <w:rPr>
          <w:rFonts w:ascii="Times New Roman" w:hAnsi="Times New Roman" w:cs="Times New Roman"/>
          <w:bCs/>
          <w:color w:val="000000" w:themeColor="text1"/>
        </w:rPr>
      </w:pPr>
      <w:r w:rsidRPr="007040D5">
        <w:rPr>
          <w:rFonts w:ascii="Times New Roman" w:hAnsi="Times New Roman" w:cs="Times New Roman"/>
          <w:color w:val="000000" w:themeColor="text1"/>
        </w:rPr>
        <w:t>The resources available to the Department, and costs associated with different language service options</w:t>
      </w:r>
      <w:r w:rsidR="007040D5" w:rsidRPr="007040D5">
        <w:rPr>
          <w:rFonts w:ascii="Times New Roman" w:hAnsi="Times New Roman" w:cs="Times New Roman"/>
          <w:color w:val="000000" w:themeColor="text1"/>
        </w:rPr>
        <w:t xml:space="preserve">: </w:t>
      </w:r>
      <w:r w:rsidRPr="007040D5">
        <w:rPr>
          <w:rFonts w:ascii="Times New Roman" w:hAnsi="Times New Roman" w:cs="Times New Roman"/>
          <w:bCs/>
          <w:color w:val="000000" w:themeColor="text1"/>
        </w:rPr>
        <w:t>DYCD has a contract with Language Line to translate documents and provide telephonic interpretation for Community Connect callers and visitors to DYCD offices. The Language Access Coordinator works with multiple units to facilitate the translation of documents. Should the translations need corrections, the</w:t>
      </w:r>
      <w:r w:rsidR="001416DB" w:rsidRPr="007040D5">
        <w:rPr>
          <w:rFonts w:ascii="Times New Roman" w:hAnsi="Times New Roman" w:cs="Times New Roman"/>
          <w:bCs/>
          <w:color w:val="000000" w:themeColor="text1"/>
        </w:rPr>
        <w:t>y</w:t>
      </w:r>
      <w:r w:rsidRPr="007040D5">
        <w:rPr>
          <w:rFonts w:ascii="Times New Roman" w:hAnsi="Times New Roman" w:cs="Times New Roman"/>
          <w:bCs/>
          <w:color w:val="000000" w:themeColor="text1"/>
        </w:rPr>
        <w:t xml:space="preserve"> are returned to the vendor for corrections. The LAC works with the Press office and unit heads to identify the most commonly distributed documents to have them translated</w:t>
      </w:r>
      <w:r w:rsidR="008259B6" w:rsidRPr="007040D5">
        <w:rPr>
          <w:rFonts w:ascii="Times New Roman" w:hAnsi="Times New Roman" w:cs="Times New Roman"/>
          <w:bCs/>
          <w:color w:val="000000" w:themeColor="text1"/>
        </w:rPr>
        <w:t xml:space="preserve"> in plain language</w:t>
      </w:r>
      <w:r w:rsidRPr="007040D5">
        <w:rPr>
          <w:rFonts w:ascii="Times New Roman" w:hAnsi="Times New Roman" w:cs="Times New Roman"/>
          <w:bCs/>
          <w:color w:val="000000" w:themeColor="text1"/>
        </w:rPr>
        <w:t xml:space="preserve">. Staff are made aware of the agency’s translation resources at various management meetings.   </w:t>
      </w:r>
    </w:p>
    <w:p w14:paraId="1434F6AC" w14:textId="10F48D34" w:rsidR="002A77F2" w:rsidRPr="008259B6" w:rsidRDefault="002A77F2" w:rsidP="00F82710">
      <w:pPr>
        <w:rPr>
          <w:rFonts w:ascii="Times New Roman" w:hAnsi="Times New Roman" w:cs="Times New Roman"/>
          <w:b/>
          <w:color w:val="000000" w:themeColor="text1"/>
          <w:u w:val="single"/>
        </w:rPr>
      </w:pPr>
    </w:p>
    <w:p w14:paraId="79065DD6" w14:textId="4C5FA641" w:rsidR="00667725" w:rsidRPr="008259B6" w:rsidRDefault="00667725" w:rsidP="00667725">
      <w:pPr>
        <w:pStyle w:val="NoSpacing"/>
        <w:numPr>
          <w:ilvl w:val="0"/>
          <w:numId w:val="7"/>
        </w:numPr>
        <w:rPr>
          <w:rFonts w:ascii="Times New Roman" w:hAnsi="Times New Roman" w:cs="Times New Roman"/>
          <w:color w:val="000000" w:themeColor="text1"/>
        </w:rPr>
      </w:pPr>
      <w:r w:rsidRPr="008259B6">
        <w:rPr>
          <w:rFonts w:ascii="Times New Roman" w:eastAsia="Times New Roman" w:hAnsi="Times New Roman" w:cs="Times New Roman"/>
        </w:rPr>
        <w:t xml:space="preserve">Evaluation of Service Population LAS Needs: </w:t>
      </w:r>
      <w:r w:rsidRPr="008259B6">
        <w:rPr>
          <w:rFonts w:ascii="Times New Roman" w:eastAsia="Times New Roman" w:hAnsi="Times New Roman" w:cs="Times New Roman"/>
        </w:rPr>
        <w:t xml:space="preserve">DYCD regularly reviews data provided by the Department of Education, the U.S. Census Bureau, the Community Needs Assessment and data relating to DYCD enrollment to </w:t>
      </w:r>
      <w:r w:rsidRPr="008259B6">
        <w:rPr>
          <w:rFonts w:ascii="Times New Roman" w:eastAsia="Times New Roman" w:hAnsi="Times New Roman" w:cs="Times New Roman"/>
        </w:rPr>
        <w:t>evaluat</w:t>
      </w:r>
      <w:r w:rsidRPr="008259B6">
        <w:rPr>
          <w:rFonts w:ascii="Times New Roman" w:eastAsia="Times New Roman" w:hAnsi="Times New Roman" w:cs="Times New Roman"/>
        </w:rPr>
        <w:t>e</w:t>
      </w:r>
      <w:r w:rsidRPr="008259B6">
        <w:rPr>
          <w:rFonts w:ascii="Times New Roman" w:eastAsia="Times New Roman" w:hAnsi="Times New Roman" w:cs="Times New Roman"/>
        </w:rPr>
        <w:t xml:space="preserve"> </w:t>
      </w:r>
      <w:r w:rsidRPr="008259B6">
        <w:rPr>
          <w:rFonts w:ascii="Times New Roman" w:eastAsia="Times New Roman" w:hAnsi="Times New Roman" w:cs="Times New Roman"/>
        </w:rPr>
        <w:t xml:space="preserve">the </w:t>
      </w:r>
      <w:r w:rsidRPr="008259B6">
        <w:rPr>
          <w:rFonts w:ascii="Times New Roman" w:eastAsia="Times New Roman" w:hAnsi="Times New Roman" w:cs="Times New Roman"/>
        </w:rPr>
        <w:t>LAS needs of the service population</w:t>
      </w:r>
      <w:r w:rsidR="00B33CBB" w:rsidRPr="008259B6">
        <w:rPr>
          <w:rFonts w:ascii="Times New Roman" w:eastAsia="Times New Roman" w:hAnsi="Times New Roman" w:cs="Times New Roman"/>
        </w:rPr>
        <w:t xml:space="preserve">, </w:t>
      </w:r>
      <w:r w:rsidRPr="008259B6">
        <w:rPr>
          <w:rFonts w:ascii="Times New Roman" w:eastAsia="Times New Roman" w:hAnsi="Times New Roman" w:cs="Times New Roman"/>
        </w:rPr>
        <w:t xml:space="preserve">or likely service population </w:t>
      </w:r>
      <w:r w:rsidRPr="008259B6">
        <w:rPr>
          <w:rFonts w:ascii="Times New Roman" w:eastAsia="Times New Roman" w:hAnsi="Times New Roman" w:cs="Times New Roman"/>
        </w:rPr>
        <w:t xml:space="preserve">to determine which languages should be provided </w:t>
      </w:r>
      <w:r w:rsidRPr="008259B6">
        <w:rPr>
          <w:rFonts w:ascii="Times New Roman" w:eastAsia="Times New Roman" w:hAnsi="Times New Roman" w:cs="Times New Roman"/>
        </w:rPr>
        <w:t>supplemental to designated citywide languages</w:t>
      </w:r>
      <w:r w:rsidR="00B33CBB" w:rsidRPr="008259B6">
        <w:rPr>
          <w:rFonts w:ascii="Times New Roman" w:eastAsia="Times New Roman" w:hAnsi="Times New Roman" w:cs="Times New Roman"/>
        </w:rPr>
        <w:t xml:space="preserve">. </w:t>
      </w:r>
    </w:p>
    <w:p w14:paraId="41878F49" w14:textId="77777777" w:rsidR="00B33CBB" w:rsidRPr="008259B6" w:rsidRDefault="00B33CBB" w:rsidP="00E642B9">
      <w:pPr>
        <w:pStyle w:val="NoSpacing"/>
        <w:ind w:left="720"/>
        <w:rPr>
          <w:rFonts w:ascii="Times New Roman" w:hAnsi="Times New Roman" w:cs="Times New Roman"/>
          <w:color w:val="000000" w:themeColor="text1"/>
        </w:rPr>
      </w:pPr>
    </w:p>
    <w:p w14:paraId="10D9C2C2" w14:textId="1DD768EF" w:rsidR="002A77F2" w:rsidRPr="008259B6" w:rsidRDefault="002A77F2" w:rsidP="00F82710">
      <w:pPr>
        <w:rPr>
          <w:rFonts w:ascii="Times New Roman" w:hAnsi="Times New Roman" w:cs="Times New Roman"/>
          <w:b/>
          <w:color w:val="000000" w:themeColor="text1"/>
        </w:rPr>
      </w:pPr>
      <w:r w:rsidRPr="008259B6">
        <w:rPr>
          <w:rFonts w:ascii="Times New Roman" w:hAnsi="Times New Roman" w:cs="Times New Roman"/>
          <w:b/>
          <w:color w:val="000000" w:themeColor="text1"/>
        </w:rPr>
        <w:t>VI</w:t>
      </w:r>
      <w:r w:rsidR="001416DB" w:rsidRPr="008259B6">
        <w:rPr>
          <w:rFonts w:ascii="Times New Roman" w:hAnsi="Times New Roman" w:cs="Times New Roman"/>
          <w:b/>
          <w:color w:val="000000" w:themeColor="text1"/>
        </w:rPr>
        <w:t>.</w:t>
      </w:r>
      <w:r w:rsidRPr="008259B6">
        <w:rPr>
          <w:rFonts w:ascii="Times New Roman" w:hAnsi="Times New Roman" w:cs="Times New Roman"/>
          <w:b/>
          <w:color w:val="000000" w:themeColor="text1"/>
        </w:rPr>
        <w:t xml:space="preserve"> Provision of Language Access Services </w:t>
      </w:r>
    </w:p>
    <w:p w14:paraId="0DC213FC" w14:textId="77777777" w:rsidR="000C7C3E" w:rsidRPr="008259B6" w:rsidRDefault="000C7C3E" w:rsidP="002A77F2">
      <w:pPr>
        <w:autoSpaceDE w:val="0"/>
        <w:autoSpaceDN w:val="0"/>
        <w:adjustRightInd w:val="0"/>
        <w:rPr>
          <w:rFonts w:ascii="Times New Roman" w:hAnsi="Times New Roman" w:cs="Times New Roman"/>
          <w:color w:val="000000" w:themeColor="text1"/>
        </w:rPr>
      </w:pPr>
    </w:p>
    <w:p w14:paraId="1783A252" w14:textId="2468653E" w:rsidR="002A77F2" w:rsidRPr="008259B6" w:rsidRDefault="000C7C3E" w:rsidP="002A77F2">
      <w:pPr>
        <w:autoSpaceDE w:val="0"/>
        <w:autoSpaceDN w:val="0"/>
        <w:adjustRightInd w:val="0"/>
        <w:rPr>
          <w:rFonts w:ascii="Times New Roman" w:hAnsi="Times New Roman" w:cs="Times New Roman"/>
          <w:color w:val="000000" w:themeColor="text1"/>
        </w:rPr>
      </w:pPr>
      <w:r w:rsidRPr="008259B6">
        <w:rPr>
          <w:rFonts w:ascii="Times New Roman" w:hAnsi="Times New Roman" w:cs="Times New Roman"/>
          <w:color w:val="000000" w:themeColor="text1"/>
        </w:rPr>
        <w:t>DYCD is committed to ensuring that all New Yorkers are able to learn about and enjoy services available to them. DYCD’s overarching goal for language access is to allow access and utilization by LEP individuals into DYCD’s array of services. DYCD services are provided through contracts through non-profit provider</w:t>
      </w:r>
      <w:r w:rsidR="002A77F2" w:rsidRPr="008259B6">
        <w:rPr>
          <w:rFonts w:ascii="Times New Roman" w:hAnsi="Times New Roman" w:cs="Times New Roman"/>
          <w:color w:val="000000" w:themeColor="text1"/>
        </w:rPr>
        <w:t xml:space="preserve">s who are selected through a competitive process. </w:t>
      </w:r>
      <w:r w:rsidR="001416DB" w:rsidRPr="008259B6">
        <w:rPr>
          <w:rFonts w:ascii="Times New Roman" w:hAnsi="Times New Roman" w:cs="Times New Roman"/>
          <w:color w:val="000000" w:themeColor="text1"/>
        </w:rPr>
        <w:t>C</w:t>
      </w:r>
      <w:r w:rsidR="002A77F2" w:rsidRPr="008259B6">
        <w:rPr>
          <w:rFonts w:ascii="Times New Roman" w:hAnsi="Times New Roman" w:cs="Times New Roman"/>
          <w:color w:val="000000" w:themeColor="text1"/>
        </w:rPr>
        <w:t>ultural competency and understanding of the needs of specific neighborhoods, including languages spoken by the communities they serve</w:t>
      </w:r>
      <w:r w:rsidR="001416DB" w:rsidRPr="008259B6">
        <w:rPr>
          <w:rFonts w:ascii="Times New Roman" w:hAnsi="Times New Roman" w:cs="Times New Roman"/>
          <w:color w:val="000000" w:themeColor="text1"/>
        </w:rPr>
        <w:t xml:space="preserve"> plays an important role in this process. </w:t>
      </w:r>
      <w:r w:rsidR="002A77F2" w:rsidRPr="008259B6">
        <w:rPr>
          <w:rFonts w:ascii="Times New Roman" w:hAnsi="Times New Roman" w:cs="Times New Roman"/>
          <w:color w:val="000000" w:themeColor="text1"/>
        </w:rPr>
        <w:t xml:space="preserve"> </w:t>
      </w:r>
    </w:p>
    <w:p w14:paraId="2ADE26B0" w14:textId="77777777" w:rsidR="002A77F2" w:rsidRPr="008259B6" w:rsidRDefault="002A77F2" w:rsidP="002A77F2">
      <w:pPr>
        <w:autoSpaceDE w:val="0"/>
        <w:autoSpaceDN w:val="0"/>
        <w:adjustRightInd w:val="0"/>
        <w:rPr>
          <w:rFonts w:ascii="Times New Roman" w:hAnsi="Times New Roman" w:cs="Times New Roman"/>
          <w:color w:val="000000" w:themeColor="text1"/>
        </w:rPr>
      </w:pPr>
    </w:p>
    <w:p w14:paraId="0FB5EA30" w14:textId="13687877" w:rsidR="000C7C3E" w:rsidRPr="008259B6" w:rsidRDefault="000C7C3E" w:rsidP="002A77F2">
      <w:pPr>
        <w:autoSpaceDE w:val="0"/>
        <w:autoSpaceDN w:val="0"/>
        <w:adjustRightInd w:val="0"/>
        <w:rPr>
          <w:rFonts w:ascii="Times New Roman" w:hAnsi="Times New Roman" w:cs="Times New Roman"/>
          <w:color w:val="000000" w:themeColor="text1"/>
        </w:rPr>
      </w:pPr>
      <w:r w:rsidRPr="008259B6">
        <w:rPr>
          <w:rFonts w:ascii="Times New Roman" w:hAnsi="Times New Roman" w:cs="Times New Roman"/>
          <w:color w:val="000000" w:themeColor="text1"/>
        </w:rPr>
        <w:t xml:space="preserve">DYCD directly administer its website, an on-line application called discoverDYCD and Community Connect, a toll-free confidential hotline. All of these services offer translation or interpretation services. </w:t>
      </w:r>
    </w:p>
    <w:p w14:paraId="26B9D6A6" w14:textId="426C5DB2" w:rsidR="002A77F2" w:rsidRPr="008259B6" w:rsidRDefault="002A77F2" w:rsidP="002A77F2">
      <w:pPr>
        <w:autoSpaceDE w:val="0"/>
        <w:autoSpaceDN w:val="0"/>
        <w:adjustRightInd w:val="0"/>
        <w:rPr>
          <w:rFonts w:ascii="Times New Roman" w:hAnsi="Times New Roman" w:cs="Times New Roman"/>
          <w:color w:val="000000" w:themeColor="text1"/>
        </w:rPr>
      </w:pPr>
    </w:p>
    <w:p w14:paraId="49072E1B" w14:textId="323F538B" w:rsidR="00B33CBB" w:rsidRPr="008259B6" w:rsidRDefault="00B33CBB" w:rsidP="001416DB">
      <w:pPr>
        <w:rPr>
          <w:rFonts w:ascii="Times New Roman" w:hAnsi="Times New Roman" w:cs="Times New Roman"/>
          <w:b/>
          <w:color w:val="000000" w:themeColor="text1"/>
          <w:u w:val="single"/>
        </w:rPr>
      </w:pPr>
      <w:r w:rsidRPr="008259B6">
        <w:rPr>
          <w:rFonts w:ascii="Times New Roman" w:hAnsi="Times New Roman" w:cs="Times New Roman"/>
          <w:b/>
          <w:color w:val="000000" w:themeColor="text1"/>
          <w:u w:val="single"/>
        </w:rPr>
        <w:t xml:space="preserve">Free interpretation services: </w:t>
      </w:r>
    </w:p>
    <w:p w14:paraId="4274C54D" w14:textId="77777777" w:rsidR="00B33CBB" w:rsidRPr="008259B6" w:rsidRDefault="00B33CBB" w:rsidP="001416DB">
      <w:pPr>
        <w:rPr>
          <w:rFonts w:ascii="Times New Roman" w:hAnsi="Times New Roman" w:cs="Times New Roman"/>
          <w:b/>
          <w:color w:val="000000" w:themeColor="text1"/>
          <w:u w:val="single"/>
        </w:rPr>
      </w:pPr>
    </w:p>
    <w:p w14:paraId="79A4DD55" w14:textId="33809701" w:rsidR="002A77F2" w:rsidRPr="008259B6" w:rsidRDefault="002A77F2" w:rsidP="00E642B9">
      <w:pPr>
        <w:pStyle w:val="ListParagraph"/>
        <w:numPr>
          <w:ilvl w:val="0"/>
          <w:numId w:val="13"/>
        </w:numPr>
        <w:rPr>
          <w:rFonts w:ascii="Times New Roman" w:hAnsi="Times New Roman" w:cs="Times New Roman"/>
          <w:color w:val="000000" w:themeColor="text1"/>
        </w:rPr>
      </w:pPr>
      <w:r w:rsidRPr="008259B6">
        <w:rPr>
          <w:rFonts w:ascii="Times New Roman" w:hAnsi="Times New Roman" w:cs="Times New Roman"/>
          <w:b/>
          <w:color w:val="000000" w:themeColor="text1"/>
        </w:rPr>
        <w:t>Community Connect</w:t>
      </w:r>
      <w:r w:rsidRPr="008259B6">
        <w:rPr>
          <w:rFonts w:ascii="Times New Roman" w:hAnsi="Times New Roman" w:cs="Times New Roman"/>
          <w:color w:val="000000" w:themeColor="text1"/>
        </w:rPr>
        <w:t xml:space="preserve"> is a resource and referral service for youth, families and community-based organizations (CBO) utilizing web-based strategies and a confidential toll-free hotline. Community Connect’s mission is to increase access to and visibility of New York City’s opportunities for young people by serving as  one-stop shopping for all youth-and community resources in NYC.Community Connect and receptionists at DYCD main offices provide information and assistance to callers in over 180 languages.</w:t>
      </w:r>
    </w:p>
    <w:p w14:paraId="525342C4" w14:textId="77777777" w:rsidR="002A77F2" w:rsidRPr="008259B6" w:rsidRDefault="002A77F2" w:rsidP="002A77F2">
      <w:pPr>
        <w:autoSpaceDE w:val="0"/>
        <w:autoSpaceDN w:val="0"/>
        <w:adjustRightInd w:val="0"/>
        <w:rPr>
          <w:rFonts w:ascii="Times New Roman" w:hAnsi="Times New Roman" w:cs="Times New Roman"/>
          <w:color w:val="000000" w:themeColor="text1"/>
        </w:rPr>
      </w:pPr>
    </w:p>
    <w:p w14:paraId="1909F094" w14:textId="77777777" w:rsidR="00B33CBB" w:rsidRPr="008259B6" w:rsidRDefault="00B33CBB" w:rsidP="00E642B9">
      <w:pPr>
        <w:pStyle w:val="ListParagraph"/>
        <w:numPr>
          <w:ilvl w:val="0"/>
          <w:numId w:val="13"/>
        </w:numPr>
        <w:rPr>
          <w:rFonts w:ascii="Times New Roman" w:hAnsi="Times New Roman" w:cs="Times New Roman"/>
          <w:color w:val="000000" w:themeColor="text1"/>
        </w:rPr>
      </w:pPr>
      <w:r w:rsidRPr="008259B6">
        <w:rPr>
          <w:rFonts w:ascii="Times New Roman" w:eastAsia="Calibri" w:hAnsi="Times New Roman" w:cs="Times New Roman"/>
          <w:b/>
          <w:bCs/>
          <w:color w:val="000000" w:themeColor="text1"/>
        </w:rPr>
        <w:t xml:space="preserve">Notification of free interpretation services: </w:t>
      </w:r>
      <w:r w:rsidRPr="008259B6">
        <w:rPr>
          <w:rFonts w:ascii="Times New Roman" w:eastAsia="Calibri" w:hAnsi="Times New Roman" w:cs="Times New Roman"/>
          <w:color w:val="000000" w:themeColor="text1"/>
        </w:rPr>
        <w:t>In the event a visitor to DYCD’s offices needs language assistance DYCD receptionists utilize tools developed by the Mayor’s Office to assist agencies in the implementation of their language access services. These tools include standard signage and language identification tools. The signs have been updated to include 22 languages including those required by law.</w:t>
      </w:r>
    </w:p>
    <w:p w14:paraId="063047A7" w14:textId="053980CD" w:rsidR="000C7C3E" w:rsidRPr="008259B6" w:rsidRDefault="000C7C3E" w:rsidP="000C7C3E">
      <w:pPr>
        <w:pStyle w:val="ListParagraph"/>
        <w:autoSpaceDE w:val="0"/>
        <w:autoSpaceDN w:val="0"/>
        <w:adjustRightInd w:val="0"/>
        <w:rPr>
          <w:rFonts w:ascii="Times New Roman" w:hAnsi="Times New Roman" w:cs="Times New Roman"/>
          <w:color w:val="000000" w:themeColor="text1"/>
        </w:rPr>
      </w:pPr>
    </w:p>
    <w:p w14:paraId="3C33E009" w14:textId="06B9F225" w:rsidR="00B33CBB" w:rsidRPr="008259B6" w:rsidRDefault="00B33CBB" w:rsidP="001416DB">
      <w:pPr>
        <w:rPr>
          <w:rFonts w:ascii="Times New Roman" w:hAnsi="Times New Roman" w:cs="Times New Roman"/>
          <w:b/>
          <w:color w:val="000000" w:themeColor="text1"/>
          <w:u w:val="single"/>
        </w:rPr>
      </w:pPr>
      <w:r w:rsidRPr="008259B6">
        <w:rPr>
          <w:rFonts w:ascii="Times New Roman" w:hAnsi="Times New Roman" w:cs="Times New Roman"/>
          <w:b/>
          <w:color w:val="000000" w:themeColor="text1"/>
          <w:u w:val="single"/>
        </w:rPr>
        <w:t xml:space="preserve">Translation Services: </w:t>
      </w:r>
    </w:p>
    <w:p w14:paraId="3DBDD5A2" w14:textId="77777777" w:rsidR="00B33CBB" w:rsidRPr="008259B6" w:rsidRDefault="00B33CBB" w:rsidP="001416DB">
      <w:pPr>
        <w:rPr>
          <w:rFonts w:ascii="Times New Roman" w:hAnsi="Times New Roman" w:cs="Times New Roman"/>
          <w:b/>
          <w:color w:val="000000" w:themeColor="text1"/>
        </w:rPr>
      </w:pPr>
    </w:p>
    <w:p w14:paraId="7AF16A43" w14:textId="2D269F66" w:rsidR="000C7C3E" w:rsidRPr="008259B6" w:rsidRDefault="000C7C3E" w:rsidP="00E642B9">
      <w:pPr>
        <w:pStyle w:val="ListParagraph"/>
        <w:numPr>
          <w:ilvl w:val="0"/>
          <w:numId w:val="14"/>
        </w:numPr>
        <w:rPr>
          <w:rFonts w:ascii="Times New Roman" w:hAnsi="Times New Roman" w:cs="Times New Roman"/>
          <w:color w:val="000000" w:themeColor="text1"/>
        </w:rPr>
      </w:pPr>
      <w:r w:rsidRPr="008259B6">
        <w:rPr>
          <w:rFonts w:ascii="Times New Roman" w:hAnsi="Times New Roman" w:cs="Times New Roman"/>
          <w:b/>
          <w:color w:val="000000" w:themeColor="text1"/>
        </w:rPr>
        <w:t>DYCD Website</w:t>
      </w:r>
      <w:r w:rsidRPr="008259B6">
        <w:rPr>
          <w:rStyle w:val="CommentReference"/>
          <w:rFonts w:ascii="Times New Roman" w:hAnsi="Times New Roman" w:cs="Times New Roman"/>
          <w:color w:val="000000" w:themeColor="text1"/>
          <w:sz w:val="24"/>
          <w:szCs w:val="24"/>
        </w:rPr>
        <w:t xml:space="preserve"> i</w:t>
      </w:r>
      <w:r w:rsidRPr="008259B6">
        <w:rPr>
          <w:rFonts w:ascii="Times New Roman" w:hAnsi="Times New Roman" w:cs="Times New Roman"/>
          <w:color w:val="000000" w:themeColor="text1"/>
        </w:rPr>
        <w:t xml:space="preserve">ncludes translation into all required languages plus many others for over 180 language options. It provides information to young people, parents and community-based organizations about DYCD-funded services and how to access funding opportunities. </w:t>
      </w:r>
    </w:p>
    <w:p w14:paraId="2E6E7240" w14:textId="77777777" w:rsidR="00E06B6F" w:rsidRPr="008259B6" w:rsidRDefault="00E06B6F" w:rsidP="000C7C3E">
      <w:pPr>
        <w:rPr>
          <w:rFonts w:ascii="Times New Roman" w:eastAsia="Times New Roman" w:hAnsi="Times New Roman" w:cs="Times New Roman"/>
          <w:b/>
          <w:bCs/>
          <w:iCs/>
          <w:color w:val="000000" w:themeColor="text1"/>
        </w:rPr>
      </w:pPr>
    </w:p>
    <w:p w14:paraId="1A869191" w14:textId="2379DF69" w:rsidR="000C7C3E" w:rsidRPr="008259B6" w:rsidRDefault="000C7C3E" w:rsidP="00B33CBB">
      <w:pPr>
        <w:pStyle w:val="ListParagraph"/>
        <w:numPr>
          <w:ilvl w:val="0"/>
          <w:numId w:val="14"/>
        </w:numPr>
        <w:rPr>
          <w:rFonts w:ascii="Times New Roman" w:eastAsia="Times New Roman" w:hAnsi="Times New Roman" w:cs="Times New Roman"/>
          <w:color w:val="000000" w:themeColor="text1"/>
        </w:rPr>
      </w:pPr>
      <w:r w:rsidRPr="008259B6">
        <w:rPr>
          <w:rFonts w:ascii="Times New Roman" w:eastAsia="Times New Roman" w:hAnsi="Times New Roman" w:cs="Times New Roman"/>
          <w:b/>
          <w:bCs/>
          <w:iCs/>
          <w:color w:val="000000" w:themeColor="text1"/>
        </w:rPr>
        <w:t>discoverDYCD</w:t>
      </w:r>
      <w:r w:rsidRPr="008259B6">
        <w:rPr>
          <w:rFonts w:ascii="Times New Roman" w:eastAsia="Times New Roman" w:hAnsi="Times New Roman" w:cs="Times New Roman"/>
          <w:b/>
          <w:bCs/>
          <w:i/>
          <w:iCs/>
          <w:color w:val="000000" w:themeColor="text1"/>
        </w:rPr>
        <w:t xml:space="preserve"> </w:t>
      </w:r>
      <w:r w:rsidRPr="008259B6">
        <w:rPr>
          <w:rFonts w:ascii="Times New Roman" w:eastAsia="Times New Roman" w:hAnsi="Times New Roman" w:cs="Times New Roman"/>
          <w:color w:val="000000" w:themeColor="text1"/>
        </w:rPr>
        <w:t>allows users to search in multiple languages for DYCD-funded programs, by borough, neighborhood or zip code, and provides contact information, activities offered, and a mapping feature with navigation.</w:t>
      </w:r>
      <w:r w:rsidRPr="008259B6">
        <w:rPr>
          <w:rFonts w:ascii="Times New Roman" w:hAnsi="Times New Roman" w:cs="Times New Roman"/>
          <w:color w:val="000000" w:themeColor="text1"/>
        </w:rPr>
        <w:t xml:space="preserve"> It </w:t>
      </w:r>
      <w:r w:rsidRPr="008259B6">
        <w:rPr>
          <w:rFonts w:ascii="Times New Roman" w:eastAsia="Times New Roman" w:hAnsi="Times New Roman" w:cs="Times New Roman"/>
          <w:color w:val="000000" w:themeColor="text1"/>
        </w:rPr>
        <w:t xml:space="preserve">provides enhanced search capabilities for New Yorkers to find DYCD resources in over 180 languages. DYCD also launched the sign-up feature which allows users to apply to many of DYCD-funded services directly from the web or smart phone in all required languages. The goal is for discoverDYCD to serve as the hub to develop pathways for our participants, enable access to other City services and benefits, directly capture participant feedback, and market events.  </w:t>
      </w:r>
    </w:p>
    <w:p w14:paraId="157C71A6" w14:textId="77777777" w:rsidR="00B33CBB" w:rsidRPr="008259B6" w:rsidRDefault="00B33CBB" w:rsidP="00E642B9">
      <w:pPr>
        <w:rPr>
          <w:rFonts w:ascii="Times New Roman" w:eastAsia="Times New Roman" w:hAnsi="Times New Roman" w:cs="Times New Roman"/>
          <w:color w:val="000000" w:themeColor="text1"/>
        </w:rPr>
      </w:pPr>
    </w:p>
    <w:p w14:paraId="34FB7D46" w14:textId="77777777" w:rsidR="008259B6" w:rsidRPr="008259B6" w:rsidRDefault="00B33CBB" w:rsidP="008259B6">
      <w:pPr>
        <w:pStyle w:val="ListParagraph"/>
        <w:numPr>
          <w:ilvl w:val="0"/>
          <w:numId w:val="14"/>
        </w:numPr>
        <w:rPr>
          <w:rFonts w:ascii="Times New Roman" w:hAnsi="Times New Roman" w:cs="Times New Roman"/>
          <w:color w:val="000000" w:themeColor="text1"/>
        </w:rPr>
      </w:pPr>
      <w:r w:rsidRPr="008259B6">
        <w:rPr>
          <w:rFonts w:ascii="Times New Roman" w:eastAsia="Calibri" w:hAnsi="Times New Roman" w:cs="Times New Roman"/>
          <w:b/>
          <w:bCs/>
        </w:rPr>
        <w:t>Translations of the most commonly distributed documents:</w:t>
      </w:r>
      <w:r w:rsidRPr="008259B6">
        <w:rPr>
          <w:rFonts w:ascii="Times New Roman" w:eastAsia="Calibri" w:hAnsi="Times New Roman" w:cs="Times New Roman"/>
        </w:rPr>
        <w:t xml:space="preserve"> DYCD has supported the translation of the most commonly distributed documents including  the Community Needs Assessment, universal applications, and parents’ consent forms through Language Line. The Language Access Coordinator works with the Senior Director of Strategic Communications &amp; Stakeholder Engagement, the Office of Public Information and other senior staff in determining which commonly distributed materials need to be translated into the required languages and others including Yiddish and on the use of plain language.  DYCD also surveys agency personnel on language skills to assist as well.</w:t>
      </w:r>
    </w:p>
    <w:p w14:paraId="2F01BDDF" w14:textId="77777777" w:rsidR="008259B6" w:rsidRPr="008259B6" w:rsidRDefault="008259B6" w:rsidP="008259B6">
      <w:pPr>
        <w:pStyle w:val="ListParagraph"/>
        <w:rPr>
          <w:rFonts w:ascii="Times New Roman" w:eastAsia="Times New Roman" w:hAnsi="Times New Roman" w:cs="Times New Roman"/>
        </w:rPr>
      </w:pPr>
    </w:p>
    <w:p w14:paraId="0B7C7FE4" w14:textId="052EC63D" w:rsidR="008259B6" w:rsidRPr="008259B6" w:rsidRDefault="00590BEC" w:rsidP="008259B6">
      <w:pPr>
        <w:pStyle w:val="ListParagraph"/>
        <w:numPr>
          <w:ilvl w:val="0"/>
          <w:numId w:val="14"/>
        </w:numPr>
        <w:rPr>
          <w:rFonts w:ascii="Times New Roman" w:hAnsi="Times New Roman" w:cs="Times New Roman"/>
          <w:color w:val="000000" w:themeColor="text1"/>
        </w:rPr>
      </w:pPr>
      <w:r w:rsidRPr="008259B6">
        <w:rPr>
          <w:rFonts w:ascii="Times New Roman" w:eastAsia="Times New Roman" w:hAnsi="Times New Roman" w:cs="Times New Roman"/>
          <w:b/>
          <w:bCs/>
        </w:rPr>
        <w:t>Emergency Preparedness:</w:t>
      </w:r>
      <w:r w:rsidRPr="008259B6">
        <w:rPr>
          <w:rFonts w:ascii="Times New Roman" w:eastAsia="Times New Roman" w:hAnsi="Times New Roman" w:cs="Times New Roman"/>
        </w:rPr>
        <w:t xml:space="preserve"> </w:t>
      </w:r>
      <w:r w:rsidR="008259B6" w:rsidRPr="008259B6">
        <w:rPr>
          <w:rFonts w:ascii="Times New Roman" w:eastAsia="Times New Roman" w:hAnsi="Times New Roman" w:cs="Times New Roman"/>
        </w:rPr>
        <w:t xml:space="preserve">DYCD’s website and Community Connect are constantly updated to reflect which programs are operational.  </w:t>
      </w:r>
      <w:r w:rsidR="008259B6" w:rsidRPr="008259B6">
        <w:rPr>
          <w:rFonts w:ascii="Times New Roman" w:hAnsi="Times New Roman" w:cs="Times New Roman"/>
        </w:rPr>
        <w:t>This help</w:t>
      </w:r>
      <w:r w:rsidR="008259B6" w:rsidRPr="008259B6">
        <w:rPr>
          <w:rFonts w:ascii="Times New Roman" w:hAnsi="Times New Roman" w:cs="Times New Roman"/>
        </w:rPr>
        <w:t>s</w:t>
      </w:r>
      <w:r w:rsidR="008259B6" w:rsidRPr="008259B6">
        <w:rPr>
          <w:rFonts w:ascii="Times New Roman" w:hAnsi="Times New Roman" w:cs="Times New Roman"/>
        </w:rPr>
        <w:t xml:space="preserve"> ensure that LEP New Yorkers can get the most up-to-date information on programming</w:t>
      </w:r>
      <w:r w:rsidR="007040D5">
        <w:rPr>
          <w:rFonts w:ascii="Times New Roman" w:hAnsi="Times New Roman" w:cs="Times New Roman"/>
        </w:rPr>
        <w:t xml:space="preserve"> and other critical services</w:t>
      </w:r>
      <w:bookmarkStart w:id="2" w:name="_GoBack"/>
      <w:bookmarkEnd w:id="2"/>
      <w:r w:rsidR="008259B6" w:rsidRPr="008259B6">
        <w:rPr>
          <w:rFonts w:ascii="Times New Roman" w:hAnsi="Times New Roman" w:cs="Times New Roman"/>
        </w:rPr>
        <w:t xml:space="preserve">.  </w:t>
      </w:r>
      <w:r w:rsidR="008259B6" w:rsidRPr="008259B6">
        <w:rPr>
          <w:rFonts w:ascii="Times New Roman" w:eastAsia="Times New Roman" w:hAnsi="Times New Roman" w:cs="Times New Roman"/>
          <w:color w:val="000000" w:themeColor="text1"/>
        </w:rPr>
        <w:t xml:space="preserve"> </w:t>
      </w:r>
    </w:p>
    <w:p w14:paraId="4CB209AE" w14:textId="362FE198" w:rsidR="00590BEC" w:rsidRPr="008259B6" w:rsidRDefault="00590BEC" w:rsidP="008259B6">
      <w:pPr>
        <w:pStyle w:val="ListParagraph"/>
        <w:rPr>
          <w:rFonts w:ascii="Times New Roman" w:eastAsia="Times New Roman" w:hAnsi="Times New Roman" w:cs="Times New Roman"/>
        </w:rPr>
      </w:pPr>
    </w:p>
    <w:p w14:paraId="25434366" w14:textId="7A63D01F" w:rsidR="00E06B6F" w:rsidRPr="008259B6" w:rsidRDefault="00E06B6F" w:rsidP="00E06B6F">
      <w:pPr>
        <w:pStyle w:val="ListParagraph"/>
        <w:rPr>
          <w:rFonts w:ascii="Times New Roman" w:hAnsi="Times New Roman" w:cs="Times New Roman"/>
          <w:color w:val="000000" w:themeColor="text1"/>
        </w:rPr>
      </w:pPr>
    </w:p>
    <w:p w14:paraId="5C7D54CD" w14:textId="77777777" w:rsidR="002A77F2" w:rsidRPr="008259B6" w:rsidRDefault="002A77F2" w:rsidP="001416DB">
      <w:pPr>
        <w:rPr>
          <w:rFonts w:ascii="Times New Roman" w:hAnsi="Times New Roman" w:cs="Times New Roman"/>
          <w:color w:val="000000" w:themeColor="text1"/>
        </w:rPr>
      </w:pPr>
    </w:p>
    <w:p w14:paraId="6D4D1973" w14:textId="77777777" w:rsidR="002A77F2" w:rsidRPr="008259B6" w:rsidRDefault="002A77F2" w:rsidP="00E06B6F">
      <w:pPr>
        <w:pStyle w:val="ListParagraph"/>
        <w:rPr>
          <w:rFonts w:ascii="Times New Roman" w:hAnsi="Times New Roman" w:cs="Times New Roman"/>
          <w:color w:val="000000" w:themeColor="text1"/>
        </w:rPr>
      </w:pPr>
    </w:p>
    <w:p w14:paraId="3438F673" w14:textId="1B6B83D8" w:rsidR="002A77F2" w:rsidRPr="008259B6" w:rsidRDefault="008F2736" w:rsidP="001416DB">
      <w:pPr>
        <w:pStyle w:val="ListParagraph"/>
        <w:numPr>
          <w:ilvl w:val="0"/>
          <w:numId w:val="11"/>
        </w:numPr>
        <w:spacing w:after="120"/>
        <w:rPr>
          <w:rFonts w:ascii="Times New Roman" w:hAnsi="Times New Roman" w:cs="Times New Roman"/>
          <w:b/>
        </w:rPr>
      </w:pPr>
      <w:r w:rsidRPr="008259B6">
        <w:rPr>
          <w:rFonts w:ascii="Times New Roman" w:hAnsi="Times New Roman" w:cs="Times New Roman"/>
          <w:b/>
        </w:rPr>
        <w:lastRenderedPageBreak/>
        <w:t>Training</w:t>
      </w:r>
    </w:p>
    <w:p w14:paraId="4BAE3CE7" w14:textId="77777777" w:rsidR="001416DB" w:rsidRPr="008259B6" w:rsidRDefault="001416DB" w:rsidP="001416DB">
      <w:pPr>
        <w:spacing w:after="120"/>
        <w:rPr>
          <w:rFonts w:ascii="Times New Roman" w:hAnsi="Times New Roman" w:cs="Times New Roman"/>
          <w:bCs/>
        </w:rPr>
      </w:pPr>
    </w:p>
    <w:p w14:paraId="44B15294" w14:textId="5516B24A" w:rsidR="00E642B9" w:rsidRPr="008259B6" w:rsidRDefault="002A77F2" w:rsidP="001416DB">
      <w:pPr>
        <w:spacing w:after="120"/>
        <w:rPr>
          <w:rFonts w:ascii="Times New Roman" w:hAnsi="Times New Roman" w:cs="Times New Roman"/>
          <w:bCs/>
        </w:rPr>
      </w:pPr>
      <w:r w:rsidRPr="008259B6">
        <w:rPr>
          <w:rFonts w:ascii="Times New Roman" w:hAnsi="Times New Roman" w:cs="Times New Roman"/>
          <w:bCs/>
        </w:rPr>
        <w:t>DYCD provided the agency’s Language Access Plan to all employees. The Language Access Coordinator meets with agency personnel including Community Connect to discuss the City’s Language Access laws and ensure that the agency continues to meet and exceed its requirements.</w:t>
      </w:r>
    </w:p>
    <w:p w14:paraId="62C292ED" w14:textId="77777777" w:rsidR="00E642B9" w:rsidRPr="008259B6" w:rsidRDefault="00E642B9" w:rsidP="001416DB">
      <w:pPr>
        <w:spacing w:after="120"/>
        <w:rPr>
          <w:rFonts w:ascii="Times New Roman" w:hAnsi="Times New Roman" w:cs="Times New Roman"/>
          <w:bCs/>
        </w:rPr>
      </w:pPr>
    </w:p>
    <w:p w14:paraId="3222112C" w14:textId="555A4DAD" w:rsidR="00434A6E" w:rsidRPr="008259B6" w:rsidRDefault="008F2736" w:rsidP="001416DB">
      <w:pPr>
        <w:pStyle w:val="ListParagraph"/>
        <w:numPr>
          <w:ilvl w:val="0"/>
          <w:numId w:val="11"/>
        </w:numPr>
        <w:spacing w:after="120"/>
        <w:rPr>
          <w:rFonts w:ascii="Times New Roman" w:hAnsi="Times New Roman" w:cs="Times New Roman"/>
          <w:b/>
        </w:rPr>
      </w:pPr>
      <w:r w:rsidRPr="008259B6">
        <w:rPr>
          <w:rFonts w:ascii="Times New Roman" w:hAnsi="Times New Roman" w:cs="Times New Roman"/>
          <w:b/>
        </w:rPr>
        <w:t xml:space="preserve">Record </w:t>
      </w:r>
      <w:r w:rsidR="005A59DB" w:rsidRPr="008259B6">
        <w:rPr>
          <w:rFonts w:ascii="Times New Roman" w:hAnsi="Times New Roman" w:cs="Times New Roman"/>
          <w:b/>
        </w:rPr>
        <w:t>k</w:t>
      </w:r>
      <w:r w:rsidRPr="008259B6">
        <w:rPr>
          <w:rFonts w:ascii="Times New Roman" w:hAnsi="Times New Roman" w:cs="Times New Roman"/>
          <w:b/>
        </w:rPr>
        <w:t xml:space="preserve">eeping and </w:t>
      </w:r>
      <w:r w:rsidR="005A59DB" w:rsidRPr="008259B6">
        <w:rPr>
          <w:rFonts w:ascii="Times New Roman" w:hAnsi="Times New Roman" w:cs="Times New Roman"/>
          <w:b/>
        </w:rPr>
        <w:t>e</w:t>
      </w:r>
      <w:r w:rsidRPr="008259B6">
        <w:rPr>
          <w:rFonts w:ascii="Times New Roman" w:hAnsi="Times New Roman" w:cs="Times New Roman"/>
          <w:b/>
        </w:rPr>
        <w:t>valuation</w:t>
      </w:r>
    </w:p>
    <w:p w14:paraId="56A21375" w14:textId="77777777" w:rsidR="001416DB" w:rsidRPr="008259B6" w:rsidRDefault="001416DB" w:rsidP="001416DB">
      <w:pPr>
        <w:spacing w:after="120"/>
        <w:rPr>
          <w:rFonts w:ascii="Times New Roman" w:hAnsi="Times New Roman" w:cs="Times New Roman"/>
          <w:b/>
        </w:rPr>
      </w:pPr>
    </w:p>
    <w:p w14:paraId="61684069" w14:textId="3A4EF2A1" w:rsidR="001416DB" w:rsidRPr="008259B6" w:rsidRDefault="001416DB" w:rsidP="001416DB">
      <w:pPr>
        <w:spacing w:after="120"/>
        <w:rPr>
          <w:rFonts w:ascii="Times New Roman" w:hAnsi="Times New Roman" w:cs="Times New Roman"/>
          <w:bCs/>
        </w:rPr>
      </w:pPr>
      <w:r w:rsidRPr="008259B6">
        <w:rPr>
          <w:rFonts w:ascii="Times New Roman" w:hAnsi="Times New Roman" w:cs="Times New Roman"/>
          <w:bCs/>
        </w:rPr>
        <w:t xml:space="preserve">DYCD keeps a record of the number of calls received by Community Connect and requiring interpretation services. Additionally, DYCD tracks all complaints filed thru 311, Community Connect and the Commissioner’s e-mail portal. </w:t>
      </w:r>
    </w:p>
    <w:p w14:paraId="01BED87E" w14:textId="77777777" w:rsidR="001416DB" w:rsidRPr="008259B6" w:rsidRDefault="001416DB" w:rsidP="001416DB">
      <w:pPr>
        <w:spacing w:after="120"/>
        <w:rPr>
          <w:rFonts w:ascii="Times New Roman" w:hAnsi="Times New Roman" w:cs="Times New Roman"/>
          <w:bCs/>
        </w:rPr>
      </w:pPr>
    </w:p>
    <w:p w14:paraId="1D57BE3C" w14:textId="77777777" w:rsidR="002A77F2" w:rsidRPr="008259B6" w:rsidRDefault="008F2736" w:rsidP="001416DB">
      <w:pPr>
        <w:pStyle w:val="ListParagraph"/>
        <w:numPr>
          <w:ilvl w:val="0"/>
          <w:numId w:val="11"/>
        </w:numPr>
        <w:spacing w:after="120"/>
        <w:ind w:left="360"/>
        <w:contextualSpacing w:val="0"/>
        <w:rPr>
          <w:rFonts w:ascii="Times New Roman" w:hAnsi="Times New Roman" w:cs="Times New Roman"/>
          <w:b/>
        </w:rPr>
      </w:pPr>
      <w:r w:rsidRPr="008259B6">
        <w:rPr>
          <w:rFonts w:ascii="Times New Roman" w:hAnsi="Times New Roman" w:cs="Times New Roman"/>
          <w:b/>
        </w:rPr>
        <w:t xml:space="preserve">Resource </w:t>
      </w:r>
      <w:r w:rsidR="005A59DB" w:rsidRPr="008259B6">
        <w:rPr>
          <w:rFonts w:ascii="Times New Roman" w:hAnsi="Times New Roman" w:cs="Times New Roman"/>
          <w:b/>
        </w:rPr>
        <w:t>a</w:t>
      </w:r>
      <w:r w:rsidRPr="008259B6">
        <w:rPr>
          <w:rFonts w:ascii="Times New Roman" w:hAnsi="Times New Roman" w:cs="Times New Roman"/>
          <w:b/>
        </w:rPr>
        <w:t xml:space="preserve">nalysis and </w:t>
      </w:r>
      <w:r w:rsidR="005A59DB" w:rsidRPr="008259B6">
        <w:rPr>
          <w:rFonts w:ascii="Times New Roman" w:hAnsi="Times New Roman" w:cs="Times New Roman"/>
          <w:b/>
        </w:rPr>
        <w:t>p</w:t>
      </w:r>
      <w:r w:rsidRPr="008259B6">
        <w:rPr>
          <w:rFonts w:ascii="Times New Roman" w:hAnsi="Times New Roman" w:cs="Times New Roman"/>
          <w:b/>
        </w:rPr>
        <w:t>lanning</w:t>
      </w:r>
    </w:p>
    <w:p w14:paraId="4A095CEA" w14:textId="77777777" w:rsidR="00E642B9" w:rsidRPr="008259B6" w:rsidRDefault="002A77F2" w:rsidP="00105974">
      <w:pPr>
        <w:spacing w:after="120"/>
        <w:rPr>
          <w:rFonts w:ascii="Times New Roman" w:hAnsi="Times New Roman" w:cs="Times New Roman"/>
          <w:bCs/>
        </w:rPr>
      </w:pPr>
      <w:r w:rsidRPr="008259B6">
        <w:rPr>
          <w:rFonts w:ascii="Times New Roman" w:hAnsi="Times New Roman" w:cs="Times New Roman"/>
          <w:bCs/>
        </w:rPr>
        <w:t xml:space="preserve">DYCD contracts with Language Line to handle calls received by Community Connect and visitors to agency reception areas to provide interpretation services. Additionally, DYCD has supported the translation of the most commonly distributed documents through Language Line including  the Community Needs Assessment, universal applications, and parents’ consent forms. DYCD also surveys agency personnel on language skills to assist as well. DYCD will be reviewing the number of calls received  through Community Connect and data collected on the Universal Application form to make refinements to its Language Access Plan. </w:t>
      </w:r>
    </w:p>
    <w:p w14:paraId="471ACE8E" w14:textId="77777777" w:rsidR="00E642B9" w:rsidRPr="008259B6" w:rsidRDefault="00E642B9" w:rsidP="00105974">
      <w:pPr>
        <w:spacing w:after="120"/>
        <w:rPr>
          <w:rFonts w:ascii="Times New Roman" w:hAnsi="Times New Roman" w:cs="Times New Roman"/>
          <w:bCs/>
        </w:rPr>
      </w:pPr>
    </w:p>
    <w:p w14:paraId="57CFDF2A" w14:textId="77777777" w:rsidR="00E642B9" w:rsidRPr="008259B6" w:rsidRDefault="00B33CBB" w:rsidP="00105974">
      <w:pPr>
        <w:spacing w:after="120"/>
        <w:rPr>
          <w:rFonts w:ascii="Times New Roman" w:hAnsi="Times New Roman" w:cs="Times New Roman"/>
          <w:bCs/>
        </w:rPr>
      </w:pPr>
      <w:r w:rsidRPr="008259B6">
        <w:rPr>
          <w:rFonts w:ascii="Times New Roman" w:hAnsi="Times New Roman" w:cs="Times New Roman"/>
          <w:bCs/>
        </w:rPr>
        <w:t xml:space="preserve">The Language Access Coordinator meets regularly with Community Connect, the Public Information Officer and the Agency Chief Contracting Officer to ensure the agency has the resources necessary </w:t>
      </w:r>
      <w:r w:rsidR="00E642B9" w:rsidRPr="008259B6">
        <w:rPr>
          <w:rFonts w:ascii="Times New Roman" w:hAnsi="Times New Roman" w:cs="Times New Roman"/>
          <w:bCs/>
        </w:rPr>
        <w:t>to support this plan.</w:t>
      </w:r>
    </w:p>
    <w:p w14:paraId="59D74FCB" w14:textId="6A72F939" w:rsidR="00C762B0" w:rsidRPr="008259B6" w:rsidRDefault="00E642B9" w:rsidP="00105974">
      <w:pPr>
        <w:spacing w:after="120"/>
        <w:rPr>
          <w:rFonts w:ascii="Times New Roman" w:hAnsi="Times New Roman" w:cs="Times New Roman"/>
          <w:bCs/>
        </w:rPr>
      </w:pPr>
      <w:r w:rsidRPr="008259B6">
        <w:rPr>
          <w:rFonts w:ascii="Times New Roman" w:hAnsi="Times New Roman" w:cs="Times New Roman"/>
          <w:bCs/>
        </w:rPr>
        <w:t xml:space="preserve"> </w:t>
      </w:r>
      <w:r w:rsidR="00B33CBB" w:rsidRPr="008259B6">
        <w:rPr>
          <w:rFonts w:ascii="Times New Roman" w:hAnsi="Times New Roman" w:cs="Times New Roman"/>
          <w:bCs/>
        </w:rPr>
        <w:t xml:space="preserve">  </w:t>
      </w:r>
    </w:p>
    <w:p w14:paraId="014A94E4" w14:textId="539CCBD7" w:rsidR="00F30FDC" w:rsidRPr="008259B6" w:rsidRDefault="00D869AF" w:rsidP="001416DB">
      <w:pPr>
        <w:pStyle w:val="ListParagraph"/>
        <w:numPr>
          <w:ilvl w:val="0"/>
          <w:numId w:val="11"/>
        </w:numPr>
        <w:rPr>
          <w:rFonts w:ascii="Times New Roman" w:hAnsi="Times New Roman" w:cs="Times New Roman"/>
          <w:b/>
        </w:rPr>
      </w:pPr>
      <w:r w:rsidRPr="008259B6">
        <w:rPr>
          <w:rFonts w:ascii="Times New Roman" w:hAnsi="Times New Roman" w:cs="Times New Roman"/>
          <w:b/>
        </w:rPr>
        <w:t>Outreach and public awareness of language access services</w:t>
      </w:r>
    </w:p>
    <w:p w14:paraId="2AF50CE4" w14:textId="0FBD93AB" w:rsidR="002A77F2" w:rsidRPr="008259B6" w:rsidRDefault="002A77F2" w:rsidP="002A77F2">
      <w:pPr>
        <w:rPr>
          <w:rFonts w:ascii="Times New Roman" w:hAnsi="Times New Roman" w:cs="Times New Roman"/>
          <w:b/>
        </w:rPr>
      </w:pPr>
    </w:p>
    <w:p w14:paraId="76D6C143" w14:textId="54072C36" w:rsidR="002A77F2" w:rsidRPr="008259B6" w:rsidRDefault="002A77F2" w:rsidP="002A77F2">
      <w:pPr>
        <w:rPr>
          <w:rFonts w:ascii="Times New Roman" w:hAnsi="Times New Roman" w:cs="Times New Roman"/>
          <w:bCs/>
        </w:rPr>
      </w:pPr>
      <w:r w:rsidRPr="008259B6">
        <w:rPr>
          <w:rFonts w:ascii="Times New Roman" w:hAnsi="Times New Roman" w:cs="Times New Roman"/>
          <w:bCs/>
        </w:rPr>
        <w:t xml:space="preserve">DYCD broadly and consistently promotes Community Connect and DiscoverDYCD through social media, email blasts and advertises that information is available in over 180 languages. DYCD also issues press information to many publications including many in other languages and our large cadre of community-based organizations publishes the availability of services in their community.  </w:t>
      </w:r>
    </w:p>
    <w:p w14:paraId="132C1734" w14:textId="77777777" w:rsidR="001416DB" w:rsidRPr="008259B6" w:rsidRDefault="001416DB" w:rsidP="001416DB">
      <w:pPr>
        <w:tabs>
          <w:tab w:val="left" w:pos="450"/>
        </w:tabs>
        <w:spacing w:after="120"/>
        <w:rPr>
          <w:rFonts w:ascii="Times New Roman" w:hAnsi="Times New Roman" w:cs="Times New Roman"/>
          <w:bCs/>
        </w:rPr>
      </w:pPr>
    </w:p>
    <w:p w14:paraId="0D8ADBCC" w14:textId="00F75642" w:rsidR="007B76C9" w:rsidRPr="008259B6" w:rsidRDefault="008F2736" w:rsidP="001416DB">
      <w:pPr>
        <w:pStyle w:val="ListParagraph"/>
        <w:numPr>
          <w:ilvl w:val="0"/>
          <w:numId w:val="11"/>
        </w:numPr>
        <w:tabs>
          <w:tab w:val="left" w:pos="450"/>
        </w:tabs>
        <w:spacing w:after="120"/>
        <w:rPr>
          <w:rFonts w:ascii="Times New Roman" w:hAnsi="Times New Roman" w:cs="Times New Roman"/>
          <w:b/>
        </w:rPr>
      </w:pPr>
      <w:r w:rsidRPr="008259B6">
        <w:rPr>
          <w:rFonts w:ascii="Times New Roman" w:hAnsi="Times New Roman" w:cs="Times New Roman"/>
          <w:b/>
        </w:rPr>
        <w:t xml:space="preserve">Language Access </w:t>
      </w:r>
      <w:r w:rsidR="005A59DB" w:rsidRPr="008259B6">
        <w:rPr>
          <w:rFonts w:ascii="Times New Roman" w:hAnsi="Times New Roman" w:cs="Times New Roman"/>
          <w:b/>
        </w:rPr>
        <w:t>c</w:t>
      </w:r>
      <w:r w:rsidRPr="008259B6">
        <w:rPr>
          <w:rFonts w:ascii="Times New Roman" w:hAnsi="Times New Roman" w:cs="Times New Roman"/>
          <w:b/>
        </w:rPr>
        <w:t>omplaints</w:t>
      </w:r>
    </w:p>
    <w:p w14:paraId="7AE971D6" w14:textId="3B5FD792" w:rsidR="002A77F2" w:rsidRPr="008259B6" w:rsidRDefault="002A77F2" w:rsidP="002A77F2">
      <w:pPr>
        <w:tabs>
          <w:tab w:val="left" w:pos="450"/>
        </w:tabs>
        <w:spacing w:after="120"/>
        <w:rPr>
          <w:rFonts w:ascii="Times New Roman" w:hAnsi="Times New Roman" w:cs="Times New Roman"/>
          <w:bCs/>
        </w:rPr>
      </w:pPr>
      <w:r w:rsidRPr="008259B6">
        <w:rPr>
          <w:rFonts w:ascii="Times New Roman" w:hAnsi="Times New Roman" w:cs="Times New Roman"/>
          <w:bCs/>
        </w:rPr>
        <w:t>Members of the public may make complaints concerning Language Access through 311, Community Connect, the DYCD Commissioner’s office or directly through the Language Access Coordinator. The Language Access Coordinator is responsible for keeping a log of all complaints, and ensuring that all are addressed in a timely fashion</w:t>
      </w:r>
      <w:r w:rsidR="00BD0057" w:rsidRPr="008259B6">
        <w:rPr>
          <w:rFonts w:ascii="Times New Roman" w:hAnsi="Times New Roman" w:cs="Times New Roman"/>
          <w:bCs/>
        </w:rPr>
        <w:t>.</w:t>
      </w:r>
    </w:p>
    <w:p w14:paraId="24AE8066" w14:textId="77777777" w:rsidR="001416DB" w:rsidRPr="008259B6" w:rsidRDefault="001416DB" w:rsidP="00664BF4">
      <w:pPr>
        <w:tabs>
          <w:tab w:val="left" w:pos="450"/>
        </w:tabs>
        <w:spacing w:after="120"/>
        <w:rPr>
          <w:rFonts w:ascii="Times New Roman" w:hAnsi="Times New Roman" w:cs="Times New Roman"/>
          <w:u w:val="single"/>
        </w:rPr>
      </w:pPr>
    </w:p>
    <w:p w14:paraId="3DDFD773" w14:textId="77777777" w:rsidR="001416DB" w:rsidRPr="008259B6" w:rsidRDefault="001416DB">
      <w:pPr>
        <w:rPr>
          <w:rFonts w:ascii="Times New Roman" w:hAnsi="Times New Roman" w:cs="Times New Roman"/>
          <w:u w:val="single"/>
        </w:rPr>
      </w:pPr>
      <w:r w:rsidRPr="008259B6">
        <w:rPr>
          <w:rFonts w:ascii="Times New Roman" w:hAnsi="Times New Roman" w:cs="Times New Roman"/>
          <w:u w:val="single"/>
        </w:rPr>
        <w:br w:type="page"/>
      </w:r>
    </w:p>
    <w:p w14:paraId="44488B66" w14:textId="558080F3" w:rsidR="00B1077C" w:rsidRPr="008259B6" w:rsidRDefault="00664BF4" w:rsidP="00664BF4">
      <w:pPr>
        <w:tabs>
          <w:tab w:val="left" w:pos="450"/>
        </w:tabs>
        <w:spacing w:after="120"/>
        <w:rPr>
          <w:rFonts w:ascii="Times New Roman" w:hAnsi="Times New Roman" w:cs="Times New Roman"/>
          <w:b/>
        </w:rPr>
      </w:pPr>
      <w:r w:rsidRPr="008259B6">
        <w:rPr>
          <w:rFonts w:ascii="Times New Roman" w:hAnsi="Times New Roman" w:cs="Times New Roman"/>
          <w:b/>
        </w:rPr>
        <w:lastRenderedPageBreak/>
        <w:t xml:space="preserve">XII. </w:t>
      </w:r>
      <w:r w:rsidR="00D869AF" w:rsidRPr="008259B6">
        <w:rPr>
          <w:rFonts w:ascii="Times New Roman" w:hAnsi="Times New Roman" w:cs="Times New Roman"/>
          <w:b/>
        </w:rPr>
        <w:t>Implementation plan logistics</w:t>
      </w:r>
    </w:p>
    <w:p w14:paraId="44B3AA23" w14:textId="4EED3AB9" w:rsidR="005B43E4" w:rsidRPr="008259B6" w:rsidRDefault="005B43E4" w:rsidP="00881BEB">
      <w:pPr>
        <w:spacing w:after="180" w:line="280" w:lineRule="atLeast"/>
        <w:ind w:left="720"/>
        <w:rPr>
          <w:rFonts w:ascii="Times New Roman" w:hAnsi="Times New Roman" w:cs="Times New Roman"/>
        </w:rPr>
      </w:pPr>
      <w:r w:rsidRPr="008259B6">
        <w:rPr>
          <w:rFonts w:ascii="Times New Roman" w:hAnsi="Times New Roman" w:cs="Times New Roman"/>
        </w:rPr>
        <w:t xml:space="preserve"> </w:t>
      </w:r>
    </w:p>
    <w:tbl>
      <w:tblPr>
        <w:tblStyle w:val="TableGrid"/>
        <w:tblW w:w="0" w:type="auto"/>
        <w:tblInd w:w="360" w:type="dxa"/>
        <w:tblLook w:val="04A0" w:firstRow="1" w:lastRow="0" w:firstColumn="1" w:lastColumn="0" w:noHBand="0" w:noVBand="1"/>
      </w:tblPr>
      <w:tblGrid>
        <w:gridCol w:w="2463"/>
        <w:gridCol w:w="2421"/>
        <w:gridCol w:w="2395"/>
        <w:gridCol w:w="2431"/>
      </w:tblGrid>
      <w:tr w:rsidR="00881BEB" w:rsidRPr="008259B6" w14:paraId="20CF959F" w14:textId="77777777" w:rsidTr="000B7614">
        <w:tc>
          <w:tcPr>
            <w:tcW w:w="2462" w:type="dxa"/>
          </w:tcPr>
          <w:p w14:paraId="6687130C" w14:textId="62453C37" w:rsidR="005B43E4" w:rsidRPr="008259B6" w:rsidRDefault="005B43E4" w:rsidP="005B43E4">
            <w:pPr>
              <w:spacing w:line="280" w:lineRule="atLeast"/>
              <w:rPr>
                <w:rFonts w:ascii="Times New Roman" w:hAnsi="Times New Roman" w:cs="Times New Roman"/>
              </w:rPr>
            </w:pPr>
            <w:r w:rsidRPr="008259B6">
              <w:rPr>
                <w:rFonts w:ascii="Times New Roman" w:hAnsi="Times New Roman" w:cs="Times New Roman"/>
              </w:rPr>
              <w:t>Language access goal</w:t>
            </w:r>
          </w:p>
        </w:tc>
        <w:tc>
          <w:tcPr>
            <w:tcW w:w="2423" w:type="dxa"/>
          </w:tcPr>
          <w:p w14:paraId="66F2931E" w14:textId="152403AB" w:rsidR="005B43E4" w:rsidRPr="008259B6" w:rsidRDefault="005B43E4" w:rsidP="005B43E4">
            <w:pPr>
              <w:spacing w:line="280" w:lineRule="atLeast"/>
              <w:rPr>
                <w:rFonts w:ascii="Times New Roman" w:hAnsi="Times New Roman" w:cs="Times New Roman"/>
              </w:rPr>
            </w:pPr>
            <w:r w:rsidRPr="008259B6">
              <w:rPr>
                <w:rFonts w:ascii="Times New Roman" w:hAnsi="Times New Roman" w:cs="Times New Roman"/>
              </w:rPr>
              <w:t>Milestones</w:t>
            </w:r>
          </w:p>
        </w:tc>
        <w:tc>
          <w:tcPr>
            <w:tcW w:w="2397" w:type="dxa"/>
          </w:tcPr>
          <w:p w14:paraId="0302C4FD" w14:textId="276529A8" w:rsidR="005B43E4" w:rsidRPr="008259B6" w:rsidRDefault="005B43E4" w:rsidP="005B43E4">
            <w:pPr>
              <w:spacing w:line="280" w:lineRule="atLeast"/>
              <w:rPr>
                <w:rFonts w:ascii="Times New Roman" w:hAnsi="Times New Roman" w:cs="Times New Roman"/>
              </w:rPr>
            </w:pPr>
            <w:r w:rsidRPr="008259B6">
              <w:rPr>
                <w:rFonts w:ascii="Times New Roman" w:hAnsi="Times New Roman" w:cs="Times New Roman"/>
              </w:rPr>
              <w:t>Responsible staff</w:t>
            </w:r>
          </w:p>
        </w:tc>
        <w:tc>
          <w:tcPr>
            <w:tcW w:w="2428" w:type="dxa"/>
          </w:tcPr>
          <w:p w14:paraId="1C4BBE48" w14:textId="14C8424B" w:rsidR="005B43E4" w:rsidRPr="008259B6" w:rsidRDefault="005B43E4" w:rsidP="005B43E4">
            <w:pPr>
              <w:spacing w:line="280" w:lineRule="atLeast"/>
              <w:rPr>
                <w:rFonts w:ascii="Times New Roman" w:hAnsi="Times New Roman" w:cs="Times New Roman"/>
              </w:rPr>
            </w:pPr>
            <w:r w:rsidRPr="008259B6">
              <w:rPr>
                <w:rFonts w:ascii="Times New Roman" w:hAnsi="Times New Roman" w:cs="Times New Roman"/>
              </w:rPr>
              <w:t>Deadline</w:t>
            </w:r>
          </w:p>
        </w:tc>
      </w:tr>
      <w:tr w:rsidR="00881BEB" w:rsidRPr="008259B6" w14:paraId="0F00C9D0" w14:textId="77777777" w:rsidTr="000B7614">
        <w:tc>
          <w:tcPr>
            <w:tcW w:w="2462" w:type="dxa"/>
          </w:tcPr>
          <w:p w14:paraId="56ABA77D" w14:textId="00A49C51" w:rsidR="005B43E4" w:rsidRPr="008259B6" w:rsidRDefault="00C762B0" w:rsidP="005B43E4">
            <w:pPr>
              <w:spacing w:line="280" w:lineRule="atLeast"/>
              <w:rPr>
                <w:rFonts w:ascii="Times New Roman" w:hAnsi="Times New Roman" w:cs="Times New Roman"/>
              </w:rPr>
            </w:pPr>
            <w:r w:rsidRPr="008259B6">
              <w:rPr>
                <w:rFonts w:ascii="Times New Roman" w:hAnsi="Times New Roman" w:cs="Times New Roman"/>
              </w:rPr>
              <w:t>Continue enhancements to DiscoverDYCD including expansion of online enrollment</w:t>
            </w:r>
          </w:p>
        </w:tc>
        <w:tc>
          <w:tcPr>
            <w:tcW w:w="2423" w:type="dxa"/>
          </w:tcPr>
          <w:p w14:paraId="12453F21" w14:textId="5E3331B8" w:rsidR="005B43E4" w:rsidRPr="008259B6" w:rsidRDefault="00C762B0" w:rsidP="005B43E4">
            <w:pPr>
              <w:spacing w:line="280" w:lineRule="atLeast"/>
              <w:rPr>
                <w:rFonts w:ascii="Times New Roman" w:hAnsi="Times New Roman" w:cs="Times New Roman"/>
              </w:rPr>
            </w:pPr>
            <w:r w:rsidRPr="008259B6">
              <w:rPr>
                <w:rFonts w:ascii="Times New Roman" w:hAnsi="Times New Roman" w:cs="Times New Roman"/>
              </w:rPr>
              <w:t>Ability of New Yorkers to find and sign up for a program on-line</w:t>
            </w:r>
            <w:r w:rsidR="000B7614" w:rsidRPr="008259B6">
              <w:rPr>
                <w:rFonts w:ascii="Times New Roman" w:hAnsi="Times New Roman" w:cs="Times New Roman"/>
              </w:rPr>
              <w:t xml:space="preserve"> in their language</w:t>
            </w:r>
            <w:r w:rsidRPr="008259B6">
              <w:rPr>
                <w:rFonts w:ascii="Times New Roman" w:hAnsi="Times New Roman" w:cs="Times New Roman"/>
              </w:rPr>
              <w:t>.</w:t>
            </w:r>
          </w:p>
        </w:tc>
        <w:tc>
          <w:tcPr>
            <w:tcW w:w="2397" w:type="dxa"/>
          </w:tcPr>
          <w:p w14:paraId="05938ADE" w14:textId="3E6272D1" w:rsidR="005B43E4" w:rsidRPr="008259B6" w:rsidRDefault="000B7614" w:rsidP="005B43E4">
            <w:pPr>
              <w:spacing w:line="280" w:lineRule="atLeast"/>
              <w:rPr>
                <w:rFonts w:ascii="Times New Roman" w:hAnsi="Times New Roman" w:cs="Times New Roman"/>
              </w:rPr>
            </w:pPr>
            <w:r w:rsidRPr="008259B6">
              <w:rPr>
                <w:rFonts w:ascii="Times New Roman" w:hAnsi="Times New Roman" w:cs="Times New Roman"/>
              </w:rPr>
              <w:t>IT</w:t>
            </w:r>
          </w:p>
        </w:tc>
        <w:tc>
          <w:tcPr>
            <w:tcW w:w="2428" w:type="dxa"/>
          </w:tcPr>
          <w:p w14:paraId="08430AC5" w14:textId="52B4338C" w:rsidR="005B43E4" w:rsidRPr="008259B6" w:rsidRDefault="000B7614" w:rsidP="005B43E4">
            <w:pPr>
              <w:spacing w:line="280" w:lineRule="atLeast"/>
              <w:rPr>
                <w:rFonts w:ascii="Times New Roman" w:hAnsi="Times New Roman" w:cs="Times New Roman"/>
              </w:rPr>
            </w:pPr>
            <w:r w:rsidRPr="008259B6">
              <w:rPr>
                <w:rFonts w:ascii="Times New Roman" w:hAnsi="Times New Roman" w:cs="Times New Roman"/>
              </w:rPr>
              <w:t xml:space="preserve">Ongoing improvements are </w:t>
            </w:r>
            <w:r w:rsidR="00881BEB" w:rsidRPr="008259B6">
              <w:rPr>
                <w:rFonts w:ascii="Times New Roman" w:hAnsi="Times New Roman" w:cs="Times New Roman"/>
              </w:rPr>
              <w:t xml:space="preserve">constantly </w:t>
            </w:r>
            <w:r w:rsidRPr="008259B6">
              <w:rPr>
                <w:rFonts w:ascii="Times New Roman" w:hAnsi="Times New Roman" w:cs="Times New Roman"/>
              </w:rPr>
              <w:t>made.</w:t>
            </w:r>
          </w:p>
        </w:tc>
      </w:tr>
      <w:tr w:rsidR="00881BEB" w:rsidRPr="008259B6" w14:paraId="029CB5B6" w14:textId="77777777" w:rsidTr="000B7614">
        <w:tc>
          <w:tcPr>
            <w:tcW w:w="2462" w:type="dxa"/>
          </w:tcPr>
          <w:p w14:paraId="3274D150" w14:textId="0E63F4B9" w:rsidR="000B7614" w:rsidRPr="008259B6" w:rsidRDefault="000B7614" w:rsidP="000B7614">
            <w:p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 xml:space="preserve">Providing interpretation services to LEP callers to Community Connect to access services and ask questions to Community Connect Resource Specialists </w:t>
            </w:r>
          </w:p>
          <w:p w14:paraId="2C4AE46A" w14:textId="77777777" w:rsidR="005B43E4" w:rsidRPr="008259B6" w:rsidRDefault="005B43E4" w:rsidP="005B43E4">
            <w:pPr>
              <w:spacing w:line="280" w:lineRule="atLeast"/>
              <w:rPr>
                <w:rFonts w:ascii="Times New Roman" w:hAnsi="Times New Roman" w:cs="Times New Roman"/>
              </w:rPr>
            </w:pPr>
          </w:p>
        </w:tc>
        <w:tc>
          <w:tcPr>
            <w:tcW w:w="2423" w:type="dxa"/>
          </w:tcPr>
          <w:p w14:paraId="502984A8" w14:textId="27B8C88F" w:rsidR="005B43E4" w:rsidRPr="008259B6" w:rsidRDefault="000B7614" w:rsidP="005B43E4">
            <w:pPr>
              <w:spacing w:line="280" w:lineRule="atLeast"/>
              <w:rPr>
                <w:rFonts w:ascii="Times New Roman" w:hAnsi="Times New Roman" w:cs="Times New Roman"/>
              </w:rPr>
            </w:pPr>
            <w:r w:rsidRPr="008259B6">
              <w:rPr>
                <w:rFonts w:ascii="Times New Roman" w:hAnsi="Times New Roman" w:cs="Times New Roman"/>
              </w:rPr>
              <w:t xml:space="preserve">All LEP callers are immediately connected to services through interpretation  services through Language Line. </w:t>
            </w:r>
          </w:p>
        </w:tc>
        <w:tc>
          <w:tcPr>
            <w:tcW w:w="2397" w:type="dxa"/>
          </w:tcPr>
          <w:p w14:paraId="63D30C2D" w14:textId="1DCFB10C" w:rsidR="005B43E4" w:rsidRPr="008259B6" w:rsidRDefault="000B7614" w:rsidP="005B43E4">
            <w:pPr>
              <w:spacing w:line="280" w:lineRule="atLeast"/>
              <w:rPr>
                <w:rFonts w:ascii="Times New Roman" w:hAnsi="Times New Roman" w:cs="Times New Roman"/>
              </w:rPr>
            </w:pPr>
            <w:r w:rsidRPr="008259B6">
              <w:rPr>
                <w:rFonts w:ascii="Times New Roman" w:hAnsi="Times New Roman" w:cs="Times New Roman"/>
              </w:rPr>
              <w:t>Community Connect</w:t>
            </w:r>
          </w:p>
        </w:tc>
        <w:tc>
          <w:tcPr>
            <w:tcW w:w="2428" w:type="dxa"/>
          </w:tcPr>
          <w:p w14:paraId="328710CF" w14:textId="1089B7FC" w:rsidR="005B43E4" w:rsidRPr="008259B6" w:rsidRDefault="000B7614" w:rsidP="005B43E4">
            <w:pPr>
              <w:spacing w:line="280" w:lineRule="atLeast"/>
              <w:rPr>
                <w:rFonts w:ascii="Times New Roman" w:hAnsi="Times New Roman" w:cs="Times New Roman"/>
              </w:rPr>
            </w:pPr>
            <w:r w:rsidRPr="008259B6">
              <w:rPr>
                <w:rFonts w:ascii="Times New Roman" w:hAnsi="Times New Roman" w:cs="Times New Roman"/>
              </w:rPr>
              <w:t xml:space="preserve">On-going </w:t>
            </w:r>
          </w:p>
        </w:tc>
      </w:tr>
      <w:tr w:rsidR="000B7614" w:rsidRPr="008259B6" w14:paraId="10B7E2FF" w14:textId="77777777" w:rsidTr="000B7614">
        <w:tc>
          <w:tcPr>
            <w:tcW w:w="2464" w:type="dxa"/>
          </w:tcPr>
          <w:p w14:paraId="08373F61" w14:textId="77777777" w:rsidR="000B7614" w:rsidRPr="008259B6" w:rsidRDefault="000B7614" w:rsidP="007C4276">
            <w:pPr>
              <w:rPr>
                <w:rFonts w:ascii="Times New Roman" w:eastAsia="Times New Roman" w:hAnsi="Times New Roman" w:cs="Times New Roman"/>
                <w:color w:val="000000" w:themeColor="text1"/>
              </w:rPr>
            </w:pPr>
          </w:p>
          <w:p w14:paraId="10A01ABF" w14:textId="32CECC77" w:rsidR="000B7614" w:rsidRPr="008259B6" w:rsidRDefault="000B7614" w:rsidP="000B7614">
            <w:pPr>
              <w:rPr>
                <w:rFonts w:ascii="Times New Roman" w:eastAsia="Times New Roman" w:hAnsi="Times New Roman" w:cs="Times New Roman"/>
                <w:color w:val="000000" w:themeColor="text1"/>
              </w:rPr>
            </w:pPr>
            <w:r w:rsidRPr="008259B6">
              <w:rPr>
                <w:rFonts w:ascii="Times New Roman" w:eastAsia="Times New Roman" w:hAnsi="Times New Roman" w:cs="Times New Roman"/>
                <w:color w:val="000000" w:themeColor="text1"/>
              </w:rPr>
              <w:t>Translating commonly distributed documents in the 10 designated Citywide languages</w:t>
            </w:r>
            <w:r w:rsidR="00E642B9" w:rsidRPr="008259B6">
              <w:rPr>
                <w:rFonts w:ascii="Times New Roman" w:eastAsia="Times New Roman" w:hAnsi="Times New Roman" w:cs="Times New Roman"/>
                <w:color w:val="000000" w:themeColor="text1"/>
              </w:rPr>
              <w:t xml:space="preserve"> and others as needed</w:t>
            </w:r>
            <w:r w:rsidR="008259B6" w:rsidRPr="008259B6">
              <w:rPr>
                <w:rFonts w:ascii="Times New Roman" w:eastAsia="Times New Roman" w:hAnsi="Times New Roman" w:cs="Times New Roman"/>
                <w:color w:val="000000" w:themeColor="text1"/>
              </w:rPr>
              <w:t xml:space="preserve"> in plain language</w:t>
            </w:r>
            <w:r w:rsidR="00E642B9" w:rsidRPr="008259B6">
              <w:rPr>
                <w:rFonts w:ascii="Times New Roman" w:eastAsia="Times New Roman" w:hAnsi="Times New Roman" w:cs="Times New Roman"/>
                <w:color w:val="000000" w:themeColor="text1"/>
              </w:rPr>
              <w:t>.</w:t>
            </w:r>
          </w:p>
          <w:p w14:paraId="4EC7C5A8" w14:textId="77777777" w:rsidR="000B7614" w:rsidRPr="008259B6" w:rsidRDefault="000B7614" w:rsidP="00881BEB">
            <w:pPr>
              <w:rPr>
                <w:rFonts w:ascii="Times New Roman" w:hAnsi="Times New Roman" w:cs="Times New Roman"/>
              </w:rPr>
            </w:pPr>
          </w:p>
        </w:tc>
        <w:tc>
          <w:tcPr>
            <w:tcW w:w="2417" w:type="dxa"/>
          </w:tcPr>
          <w:p w14:paraId="60F6AC8C" w14:textId="5FB33346" w:rsidR="000B7614" w:rsidRPr="008259B6" w:rsidRDefault="000B7614" w:rsidP="007C4276">
            <w:pPr>
              <w:spacing w:line="280" w:lineRule="atLeast"/>
              <w:rPr>
                <w:rFonts w:ascii="Times New Roman" w:hAnsi="Times New Roman" w:cs="Times New Roman"/>
              </w:rPr>
            </w:pPr>
            <w:r w:rsidRPr="008259B6">
              <w:rPr>
                <w:rFonts w:ascii="Times New Roman" w:hAnsi="Times New Roman" w:cs="Times New Roman"/>
              </w:rPr>
              <w:t xml:space="preserve">Universal </w:t>
            </w:r>
            <w:r w:rsidR="001A100A" w:rsidRPr="008259B6">
              <w:rPr>
                <w:rFonts w:ascii="Times New Roman" w:hAnsi="Times New Roman" w:cs="Times New Roman"/>
              </w:rPr>
              <w:t xml:space="preserve"> </w:t>
            </w:r>
            <w:r w:rsidRPr="008259B6">
              <w:rPr>
                <w:rFonts w:ascii="Times New Roman" w:hAnsi="Times New Roman" w:cs="Times New Roman"/>
              </w:rPr>
              <w:t xml:space="preserve">forms and other commonly distributed documents are available in the </w:t>
            </w:r>
            <w:r w:rsidR="001A100A" w:rsidRPr="008259B6">
              <w:rPr>
                <w:rFonts w:ascii="Times New Roman" w:hAnsi="Times New Roman" w:cs="Times New Roman"/>
              </w:rPr>
              <w:t>10</w:t>
            </w:r>
            <w:r w:rsidRPr="008259B6">
              <w:rPr>
                <w:rFonts w:ascii="Times New Roman" w:hAnsi="Times New Roman" w:cs="Times New Roman"/>
              </w:rPr>
              <w:t xml:space="preserve"> required languages as needed.</w:t>
            </w:r>
          </w:p>
        </w:tc>
        <w:tc>
          <w:tcPr>
            <w:tcW w:w="2397" w:type="dxa"/>
          </w:tcPr>
          <w:p w14:paraId="724673FD" w14:textId="019AEFDC" w:rsidR="000B7614" w:rsidRPr="008259B6" w:rsidRDefault="00881BEB" w:rsidP="007C4276">
            <w:pPr>
              <w:spacing w:line="280" w:lineRule="atLeast"/>
              <w:rPr>
                <w:rFonts w:ascii="Times New Roman" w:hAnsi="Times New Roman" w:cs="Times New Roman"/>
              </w:rPr>
            </w:pPr>
            <w:r w:rsidRPr="008259B6">
              <w:rPr>
                <w:rFonts w:ascii="Times New Roman" w:hAnsi="Times New Roman" w:cs="Times New Roman"/>
              </w:rPr>
              <w:t>Program staff, Language Access Coordinator and the Office of Public Information.</w:t>
            </w:r>
          </w:p>
        </w:tc>
        <w:tc>
          <w:tcPr>
            <w:tcW w:w="2432" w:type="dxa"/>
          </w:tcPr>
          <w:p w14:paraId="13DC97CA" w14:textId="77777777" w:rsidR="000B7614" w:rsidRPr="008259B6" w:rsidRDefault="000B7614" w:rsidP="007C4276">
            <w:pPr>
              <w:spacing w:line="280" w:lineRule="atLeast"/>
              <w:rPr>
                <w:rFonts w:ascii="Times New Roman" w:hAnsi="Times New Roman" w:cs="Times New Roman"/>
              </w:rPr>
            </w:pPr>
            <w:r w:rsidRPr="008259B6">
              <w:rPr>
                <w:rFonts w:ascii="Times New Roman" w:hAnsi="Times New Roman" w:cs="Times New Roman"/>
              </w:rPr>
              <w:t xml:space="preserve">On-going </w:t>
            </w:r>
          </w:p>
        </w:tc>
      </w:tr>
    </w:tbl>
    <w:p w14:paraId="68066053" w14:textId="77777777" w:rsidR="00C901BF" w:rsidRDefault="00C901BF" w:rsidP="00203102">
      <w:pPr>
        <w:spacing w:line="300" w:lineRule="exact"/>
        <w:rPr>
          <w:b/>
          <w:i/>
        </w:rPr>
      </w:pPr>
    </w:p>
    <w:sectPr w:rsidR="00C901BF" w:rsidSect="003650F3">
      <w:footerReference w:type="default" r:id="rId10"/>
      <w:pgSz w:w="12240" w:h="15840"/>
      <w:pgMar w:top="108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6F145" w16cex:dateUtc="2021-06-18T14:17:00Z"/>
  <w16cex:commentExtensible w16cex:durableId="2476F117" w16cex:dateUtc="2021-06-18T14:16:00Z"/>
  <w16cex:commentExtensible w16cex:durableId="2476F106" w16cex:dateUtc="2021-06-18T14:16:00Z"/>
  <w16cex:commentExtensible w16cex:durableId="2476F0D7" w16cex:dateUtc="2021-06-18T14:15:00Z"/>
  <w16cex:commentExtensible w16cex:durableId="2476F192" w16cex:dateUtc="2021-06-18T14:18:00Z"/>
  <w16cex:commentExtensible w16cex:durableId="2476F1FF" w16cex:dateUtc="2021-06-18T14:20:00Z"/>
  <w16cex:commentExtensible w16cex:durableId="2476F241" w16cex:dateUtc="2021-06-18T14: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EC993" w14:textId="77777777" w:rsidR="00E4429C" w:rsidRDefault="00E4429C" w:rsidP="00763AE2">
      <w:r>
        <w:separator/>
      </w:r>
    </w:p>
  </w:endnote>
  <w:endnote w:type="continuationSeparator" w:id="0">
    <w:p w14:paraId="46EC97A1" w14:textId="77777777" w:rsidR="00E4429C" w:rsidRDefault="00E4429C" w:rsidP="007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2356" w14:textId="00B79F47" w:rsidR="002D45CA" w:rsidRDefault="002D45CA">
    <w:pPr>
      <w:pStyle w:val="Footer"/>
      <w:rPr>
        <w:rFonts w:cs="Times New Roman"/>
        <w:sz w:val="22"/>
        <w:szCs w:val="22"/>
      </w:rPr>
    </w:pPr>
    <w:r w:rsidRPr="00763AE2">
      <w:rPr>
        <w:rFonts w:cs="Times New Roman"/>
        <w:sz w:val="22"/>
        <w:szCs w:val="22"/>
      </w:rPr>
      <w:t xml:space="preserve">Page </w:t>
    </w:r>
    <w:r w:rsidRPr="00763AE2">
      <w:rPr>
        <w:rFonts w:cs="Times New Roman"/>
        <w:sz w:val="22"/>
        <w:szCs w:val="22"/>
      </w:rPr>
      <w:fldChar w:fldCharType="begin"/>
    </w:r>
    <w:r w:rsidRPr="00763AE2">
      <w:rPr>
        <w:rFonts w:cs="Times New Roman"/>
        <w:sz w:val="22"/>
        <w:szCs w:val="22"/>
      </w:rPr>
      <w:instrText xml:space="preserve"> PAGE </w:instrText>
    </w:r>
    <w:r w:rsidRPr="00763AE2">
      <w:rPr>
        <w:rFonts w:cs="Times New Roman"/>
        <w:sz w:val="22"/>
        <w:szCs w:val="22"/>
      </w:rPr>
      <w:fldChar w:fldCharType="separate"/>
    </w:r>
    <w:r w:rsidR="00C7176B">
      <w:rPr>
        <w:rFonts w:cs="Times New Roman"/>
        <w:noProof/>
        <w:sz w:val="22"/>
        <w:szCs w:val="22"/>
      </w:rPr>
      <w:t>6</w:t>
    </w:r>
    <w:r w:rsidRPr="00763AE2">
      <w:rPr>
        <w:rFonts w:cs="Times New Roman"/>
        <w:sz w:val="22"/>
        <w:szCs w:val="22"/>
      </w:rPr>
      <w:fldChar w:fldCharType="end"/>
    </w:r>
    <w:r w:rsidRPr="00763AE2">
      <w:rPr>
        <w:rFonts w:cs="Times New Roman"/>
        <w:sz w:val="22"/>
        <w:szCs w:val="22"/>
      </w:rPr>
      <w:t xml:space="preserve"> of </w:t>
    </w:r>
    <w:r w:rsidRPr="00763AE2">
      <w:rPr>
        <w:rFonts w:cs="Times New Roman"/>
        <w:sz w:val="22"/>
        <w:szCs w:val="22"/>
      </w:rPr>
      <w:fldChar w:fldCharType="begin"/>
    </w:r>
    <w:r w:rsidRPr="00763AE2">
      <w:rPr>
        <w:rFonts w:cs="Times New Roman"/>
        <w:sz w:val="22"/>
        <w:szCs w:val="22"/>
      </w:rPr>
      <w:instrText xml:space="preserve"> NUMPAGES </w:instrText>
    </w:r>
    <w:r w:rsidRPr="00763AE2">
      <w:rPr>
        <w:rFonts w:cs="Times New Roman"/>
        <w:sz w:val="22"/>
        <w:szCs w:val="22"/>
      </w:rPr>
      <w:fldChar w:fldCharType="separate"/>
    </w:r>
    <w:r w:rsidR="00C7176B">
      <w:rPr>
        <w:rFonts w:cs="Times New Roman"/>
        <w:noProof/>
        <w:sz w:val="22"/>
        <w:szCs w:val="22"/>
      </w:rPr>
      <w:t>7</w:t>
    </w:r>
    <w:r w:rsidRPr="00763AE2">
      <w:rPr>
        <w:rFonts w:cs="Times New Roman"/>
        <w:sz w:val="22"/>
        <w:szCs w:val="22"/>
      </w:rPr>
      <w:fldChar w:fldCharType="end"/>
    </w:r>
    <w:r w:rsidR="0069042A">
      <w:rPr>
        <w:rFonts w:cs="Times New Roman"/>
        <w:sz w:val="22"/>
        <w:szCs w:val="22"/>
      </w:rPr>
      <w:tab/>
    </w:r>
    <w:r w:rsidR="0069042A">
      <w:rPr>
        <w:rFonts w:cs="Times New Roman"/>
        <w:sz w:val="22"/>
        <w:szCs w:val="22"/>
      </w:rPr>
      <w:tab/>
    </w:r>
  </w:p>
  <w:p w14:paraId="1F662702" w14:textId="77777777" w:rsidR="00EC076A" w:rsidRPr="003650F3" w:rsidRDefault="00EC076A">
    <w:pPr>
      <w:pStyle w:val="Footer"/>
      <w:rPr>
        <w:rFonts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2037" w14:textId="77777777" w:rsidR="00E4429C" w:rsidRDefault="00E4429C" w:rsidP="00763AE2">
      <w:r>
        <w:separator/>
      </w:r>
    </w:p>
  </w:footnote>
  <w:footnote w:type="continuationSeparator" w:id="0">
    <w:p w14:paraId="4C5D6AC8" w14:textId="77777777" w:rsidR="00E4429C" w:rsidRDefault="00E4429C" w:rsidP="00763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316"/>
    <w:multiLevelType w:val="hybridMultilevel"/>
    <w:tmpl w:val="FC8C4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5180"/>
    <w:multiLevelType w:val="hybridMultilevel"/>
    <w:tmpl w:val="3CA0119E"/>
    <w:lvl w:ilvl="0" w:tplc="0500185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93D6D"/>
    <w:multiLevelType w:val="multilevel"/>
    <w:tmpl w:val="252EAE9C"/>
    <w:lvl w:ilvl="0">
      <w:start w:val="1"/>
      <w:numFmt w:val="bullet"/>
      <w:lvlText w:val=""/>
      <w:lvlJc w:val="left"/>
      <w:pPr>
        <w:tabs>
          <w:tab w:val="num" w:pos="720"/>
        </w:tabs>
        <w:ind w:left="720" w:hanging="360"/>
      </w:pPr>
      <w:rPr>
        <w:rFonts w:ascii="Symbol" w:hAnsi="Symbol" w:hint="default"/>
        <w:sz w:val="20"/>
      </w:rPr>
    </w:lvl>
    <w:lvl w:ilvl="1">
      <w:start w:val="10"/>
      <w:numFmt w:val="upperRoman"/>
      <w:lvlText w:val="%2."/>
      <w:lvlJc w:val="left"/>
      <w:pPr>
        <w:ind w:left="1800" w:hanging="72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84EE3"/>
    <w:multiLevelType w:val="hybridMultilevel"/>
    <w:tmpl w:val="FCF4EA5C"/>
    <w:lvl w:ilvl="0" w:tplc="7A188B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16F5D"/>
    <w:multiLevelType w:val="hybridMultilevel"/>
    <w:tmpl w:val="636E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A03AE"/>
    <w:multiLevelType w:val="hybridMultilevel"/>
    <w:tmpl w:val="98DA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C623C"/>
    <w:multiLevelType w:val="hybridMultilevel"/>
    <w:tmpl w:val="C5E80D92"/>
    <w:lvl w:ilvl="0" w:tplc="CC3EF7B2">
      <w:start w:val="1"/>
      <w:numFmt w:val="bullet"/>
      <w:lvlText w:val=""/>
      <w:lvlJc w:val="left"/>
      <w:pPr>
        <w:tabs>
          <w:tab w:val="num" w:pos="720"/>
        </w:tabs>
        <w:ind w:left="720" w:hanging="360"/>
      </w:pPr>
      <w:rPr>
        <w:rFonts w:ascii="Wingdings" w:hAnsi="Wingdings" w:hint="default"/>
      </w:rPr>
    </w:lvl>
    <w:lvl w:ilvl="1" w:tplc="CC3EF7B2">
      <w:start w:val="1"/>
      <w:numFmt w:val="bullet"/>
      <w:lvlText w:val=""/>
      <w:lvlJc w:val="left"/>
      <w:pPr>
        <w:tabs>
          <w:tab w:val="num" w:pos="1080"/>
        </w:tabs>
        <w:ind w:left="1080" w:hanging="360"/>
      </w:pPr>
      <w:rPr>
        <w:rFonts w:ascii="Wingdings" w:hAnsi="Wingdings" w:hint="default"/>
      </w:rPr>
    </w:lvl>
    <w:lvl w:ilvl="2" w:tplc="CC3EF7B2">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D0AA6"/>
    <w:multiLevelType w:val="hybridMultilevel"/>
    <w:tmpl w:val="BAC25778"/>
    <w:lvl w:ilvl="0" w:tplc="267CAE78">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24C03"/>
    <w:multiLevelType w:val="hybridMultilevel"/>
    <w:tmpl w:val="73645C42"/>
    <w:lvl w:ilvl="0" w:tplc="CC3EF7B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76540"/>
    <w:multiLevelType w:val="hybridMultilevel"/>
    <w:tmpl w:val="4FCA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26575"/>
    <w:multiLevelType w:val="hybridMultilevel"/>
    <w:tmpl w:val="0E92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C0D6E"/>
    <w:multiLevelType w:val="hybridMultilevel"/>
    <w:tmpl w:val="AC8C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36209"/>
    <w:multiLevelType w:val="hybridMultilevel"/>
    <w:tmpl w:val="7400C6BA"/>
    <w:lvl w:ilvl="0" w:tplc="CC3EF7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C418F"/>
    <w:multiLevelType w:val="hybridMultilevel"/>
    <w:tmpl w:val="AAB2E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2"/>
  </w:num>
  <w:num w:numId="4">
    <w:abstractNumId w:val="6"/>
  </w:num>
  <w:num w:numId="5">
    <w:abstractNumId w:val="10"/>
  </w:num>
  <w:num w:numId="6">
    <w:abstractNumId w:val="3"/>
  </w:num>
  <w:num w:numId="7">
    <w:abstractNumId w:val="11"/>
  </w:num>
  <w:num w:numId="8">
    <w:abstractNumId w:val="2"/>
  </w:num>
  <w:num w:numId="9">
    <w:abstractNumId w:val="13"/>
  </w:num>
  <w:num w:numId="10">
    <w:abstractNumId w:val="9"/>
  </w:num>
  <w:num w:numId="11">
    <w:abstractNumId w:val="1"/>
  </w:num>
  <w:num w:numId="12">
    <w:abstractNumId w:val="0"/>
  </w:num>
  <w:num w:numId="13">
    <w:abstractNumId w:val="4"/>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64"/>
    <w:rsid w:val="00001141"/>
    <w:rsid w:val="000039D1"/>
    <w:rsid w:val="00015A5C"/>
    <w:rsid w:val="000241C5"/>
    <w:rsid w:val="00024BB8"/>
    <w:rsid w:val="000257A0"/>
    <w:rsid w:val="000413C6"/>
    <w:rsid w:val="00044B0F"/>
    <w:rsid w:val="000607D9"/>
    <w:rsid w:val="000633CA"/>
    <w:rsid w:val="0006425E"/>
    <w:rsid w:val="00065962"/>
    <w:rsid w:val="000758A7"/>
    <w:rsid w:val="0007612E"/>
    <w:rsid w:val="0008128C"/>
    <w:rsid w:val="0008679D"/>
    <w:rsid w:val="00096078"/>
    <w:rsid w:val="00096C38"/>
    <w:rsid w:val="000A4B7A"/>
    <w:rsid w:val="000A762A"/>
    <w:rsid w:val="000B7614"/>
    <w:rsid w:val="000C4E51"/>
    <w:rsid w:val="000C7C3E"/>
    <w:rsid w:val="000D1500"/>
    <w:rsid w:val="000E74F7"/>
    <w:rsid w:val="000E7A4B"/>
    <w:rsid w:val="00105974"/>
    <w:rsid w:val="00114D1B"/>
    <w:rsid w:val="0012081C"/>
    <w:rsid w:val="001416DB"/>
    <w:rsid w:val="00144441"/>
    <w:rsid w:val="001520AD"/>
    <w:rsid w:val="00156C7F"/>
    <w:rsid w:val="0016537F"/>
    <w:rsid w:val="0016602E"/>
    <w:rsid w:val="0017061A"/>
    <w:rsid w:val="00175960"/>
    <w:rsid w:val="001917C5"/>
    <w:rsid w:val="00195BF0"/>
    <w:rsid w:val="001A100A"/>
    <w:rsid w:val="001A7260"/>
    <w:rsid w:val="001B30BA"/>
    <w:rsid w:val="001B38DF"/>
    <w:rsid w:val="001C0D96"/>
    <w:rsid w:val="001C2E69"/>
    <w:rsid w:val="001E285D"/>
    <w:rsid w:val="001E2963"/>
    <w:rsid w:val="001F62DF"/>
    <w:rsid w:val="00201632"/>
    <w:rsid w:val="00203102"/>
    <w:rsid w:val="00215D99"/>
    <w:rsid w:val="00232B7A"/>
    <w:rsid w:val="0025346C"/>
    <w:rsid w:val="00261D86"/>
    <w:rsid w:val="0026212E"/>
    <w:rsid w:val="0026676C"/>
    <w:rsid w:val="002742D0"/>
    <w:rsid w:val="00292EAD"/>
    <w:rsid w:val="002936C1"/>
    <w:rsid w:val="002A2C00"/>
    <w:rsid w:val="002A3E54"/>
    <w:rsid w:val="002A4AA5"/>
    <w:rsid w:val="002A77F2"/>
    <w:rsid w:val="002C0576"/>
    <w:rsid w:val="002C1AEA"/>
    <w:rsid w:val="002C1EF9"/>
    <w:rsid w:val="002C2760"/>
    <w:rsid w:val="002C2EF4"/>
    <w:rsid w:val="002D26AD"/>
    <w:rsid w:val="002D45CA"/>
    <w:rsid w:val="002D77C0"/>
    <w:rsid w:val="002E737D"/>
    <w:rsid w:val="002F0C05"/>
    <w:rsid w:val="002F77A8"/>
    <w:rsid w:val="00303E41"/>
    <w:rsid w:val="00311BAE"/>
    <w:rsid w:val="0031285F"/>
    <w:rsid w:val="00315119"/>
    <w:rsid w:val="00317AE9"/>
    <w:rsid w:val="00317D92"/>
    <w:rsid w:val="00323539"/>
    <w:rsid w:val="00333ED4"/>
    <w:rsid w:val="003343D7"/>
    <w:rsid w:val="0033447B"/>
    <w:rsid w:val="00336EF9"/>
    <w:rsid w:val="003373EE"/>
    <w:rsid w:val="003437B8"/>
    <w:rsid w:val="003650F3"/>
    <w:rsid w:val="0036623A"/>
    <w:rsid w:val="00371858"/>
    <w:rsid w:val="0037619D"/>
    <w:rsid w:val="00382D76"/>
    <w:rsid w:val="00382E86"/>
    <w:rsid w:val="003833F8"/>
    <w:rsid w:val="00384B44"/>
    <w:rsid w:val="003916A3"/>
    <w:rsid w:val="003A0410"/>
    <w:rsid w:val="003A1C49"/>
    <w:rsid w:val="003A2CD9"/>
    <w:rsid w:val="003B19B2"/>
    <w:rsid w:val="003C39EE"/>
    <w:rsid w:val="003C3C39"/>
    <w:rsid w:val="003D548C"/>
    <w:rsid w:val="003E25EB"/>
    <w:rsid w:val="0040496D"/>
    <w:rsid w:val="00415D17"/>
    <w:rsid w:val="00417365"/>
    <w:rsid w:val="00434A6E"/>
    <w:rsid w:val="004368AC"/>
    <w:rsid w:val="00451651"/>
    <w:rsid w:val="00456D1C"/>
    <w:rsid w:val="00464220"/>
    <w:rsid w:val="004910BE"/>
    <w:rsid w:val="00494BC1"/>
    <w:rsid w:val="004C59BA"/>
    <w:rsid w:val="004C5B4A"/>
    <w:rsid w:val="004C61E6"/>
    <w:rsid w:val="004D297F"/>
    <w:rsid w:val="004E1171"/>
    <w:rsid w:val="004E18B2"/>
    <w:rsid w:val="004E4A7F"/>
    <w:rsid w:val="00503F77"/>
    <w:rsid w:val="005256DB"/>
    <w:rsid w:val="005275A8"/>
    <w:rsid w:val="00535FF4"/>
    <w:rsid w:val="0054395F"/>
    <w:rsid w:val="005459C6"/>
    <w:rsid w:val="00550DC5"/>
    <w:rsid w:val="00555761"/>
    <w:rsid w:val="00560917"/>
    <w:rsid w:val="00560E97"/>
    <w:rsid w:val="00561DB2"/>
    <w:rsid w:val="00563EF2"/>
    <w:rsid w:val="0057450C"/>
    <w:rsid w:val="00576D54"/>
    <w:rsid w:val="00590BEC"/>
    <w:rsid w:val="005913CC"/>
    <w:rsid w:val="005931B2"/>
    <w:rsid w:val="005A30C8"/>
    <w:rsid w:val="005A473E"/>
    <w:rsid w:val="005A59DB"/>
    <w:rsid w:val="005A5C06"/>
    <w:rsid w:val="005B43E4"/>
    <w:rsid w:val="005C6F86"/>
    <w:rsid w:val="005C77BE"/>
    <w:rsid w:val="005D6F93"/>
    <w:rsid w:val="005F6874"/>
    <w:rsid w:val="006026DC"/>
    <w:rsid w:val="00603E12"/>
    <w:rsid w:val="00612034"/>
    <w:rsid w:val="00617EA0"/>
    <w:rsid w:val="00620033"/>
    <w:rsid w:val="006322C5"/>
    <w:rsid w:val="00647473"/>
    <w:rsid w:val="00653520"/>
    <w:rsid w:val="00656380"/>
    <w:rsid w:val="00657B36"/>
    <w:rsid w:val="00661F84"/>
    <w:rsid w:val="00664BF4"/>
    <w:rsid w:val="00667725"/>
    <w:rsid w:val="00671D5D"/>
    <w:rsid w:val="006754BA"/>
    <w:rsid w:val="0069042A"/>
    <w:rsid w:val="006B73C1"/>
    <w:rsid w:val="006C4AB1"/>
    <w:rsid w:val="006D4AA5"/>
    <w:rsid w:val="006D76C8"/>
    <w:rsid w:val="006F4170"/>
    <w:rsid w:val="006F7AAE"/>
    <w:rsid w:val="007040D5"/>
    <w:rsid w:val="00713AF9"/>
    <w:rsid w:val="00726347"/>
    <w:rsid w:val="007265A7"/>
    <w:rsid w:val="00730EA5"/>
    <w:rsid w:val="0073199D"/>
    <w:rsid w:val="00731CB6"/>
    <w:rsid w:val="00752417"/>
    <w:rsid w:val="007562A7"/>
    <w:rsid w:val="00763A80"/>
    <w:rsid w:val="00763AE2"/>
    <w:rsid w:val="00764FE8"/>
    <w:rsid w:val="00767F3E"/>
    <w:rsid w:val="00776318"/>
    <w:rsid w:val="00776C8B"/>
    <w:rsid w:val="0078777C"/>
    <w:rsid w:val="00791AE7"/>
    <w:rsid w:val="007942EB"/>
    <w:rsid w:val="007A14D2"/>
    <w:rsid w:val="007A6368"/>
    <w:rsid w:val="007A67AD"/>
    <w:rsid w:val="007B202B"/>
    <w:rsid w:val="007B5218"/>
    <w:rsid w:val="007B76C9"/>
    <w:rsid w:val="007C65F3"/>
    <w:rsid w:val="007D219D"/>
    <w:rsid w:val="007E5888"/>
    <w:rsid w:val="00803E2B"/>
    <w:rsid w:val="0080736B"/>
    <w:rsid w:val="00807A7C"/>
    <w:rsid w:val="00820C64"/>
    <w:rsid w:val="008259B6"/>
    <w:rsid w:val="00825EFB"/>
    <w:rsid w:val="00827C3B"/>
    <w:rsid w:val="008317BD"/>
    <w:rsid w:val="00833AAF"/>
    <w:rsid w:val="00836E68"/>
    <w:rsid w:val="00842DB7"/>
    <w:rsid w:val="00843BA3"/>
    <w:rsid w:val="008446AB"/>
    <w:rsid w:val="0084523D"/>
    <w:rsid w:val="00881BEB"/>
    <w:rsid w:val="00883969"/>
    <w:rsid w:val="008936F6"/>
    <w:rsid w:val="008A503F"/>
    <w:rsid w:val="008D3787"/>
    <w:rsid w:val="008D3E72"/>
    <w:rsid w:val="008E337A"/>
    <w:rsid w:val="008F0167"/>
    <w:rsid w:val="008F2736"/>
    <w:rsid w:val="008F415D"/>
    <w:rsid w:val="0090622F"/>
    <w:rsid w:val="009168CC"/>
    <w:rsid w:val="00916EF0"/>
    <w:rsid w:val="009239B7"/>
    <w:rsid w:val="00943519"/>
    <w:rsid w:val="009459CC"/>
    <w:rsid w:val="00946C63"/>
    <w:rsid w:val="00977F73"/>
    <w:rsid w:val="00982D41"/>
    <w:rsid w:val="0098625A"/>
    <w:rsid w:val="009864E6"/>
    <w:rsid w:val="00994A3C"/>
    <w:rsid w:val="009B2B7E"/>
    <w:rsid w:val="009B38B2"/>
    <w:rsid w:val="009C1E83"/>
    <w:rsid w:val="009C226D"/>
    <w:rsid w:val="009C72C2"/>
    <w:rsid w:val="009D53FA"/>
    <w:rsid w:val="009E1D9D"/>
    <w:rsid w:val="009E38C1"/>
    <w:rsid w:val="009F183C"/>
    <w:rsid w:val="009F1E28"/>
    <w:rsid w:val="00A06241"/>
    <w:rsid w:val="00A17D4B"/>
    <w:rsid w:val="00A230F3"/>
    <w:rsid w:val="00A34972"/>
    <w:rsid w:val="00A37D85"/>
    <w:rsid w:val="00A414A9"/>
    <w:rsid w:val="00A44262"/>
    <w:rsid w:val="00A57FF3"/>
    <w:rsid w:val="00A6639C"/>
    <w:rsid w:val="00AA6484"/>
    <w:rsid w:val="00AB2B45"/>
    <w:rsid w:val="00AB561A"/>
    <w:rsid w:val="00AB6B05"/>
    <w:rsid w:val="00AD3D1D"/>
    <w:rsid w:val="00AD663C"/>
    <w:rsid w:val="00AE19F3"/>
    <w:rsid w:val="00AE512B"/>
    <w:rsid w:val="00AE6BE6"/>
    <w:rsid w:val="00AF2DBB"/>
    <w:rsid w:val="00B04EF8"/>
    <w:rsid w:val="00B1077C"/>
    <w:rsid w:val="00B128B9"/>
    <w:rsid w:val="00B137A3"/>
    <w:rsid w:val="00B13A8E"/>
    <w:rsid w:val="00B14669"/>
    <w:rsid w:val="00B23B76"/>
    <w:rsid w:val="00B33CBB"/>
    <w:rsid w:val="00B352C3"/>
    <w:rsid w:val="00B40E0D"/>
    <w:rsid w:val="00B5546C"/>
    <w:rsid w:val="00B639E3"/>
    <w:rsid w:val="00B70DEC"/>
    <w:rsid w:val="00B96FD9"/>
    <w:rsid w:val="00BB6357"/>
    <w:rsid w:val="00BC1FF8"/>
    <w:rsid w:val="00BD0057"/>
    <w:rsid w:val="00BE3127"/>
    <w:rsid w:val="00BF3BB9"/>
    <w:rsid w:val="00BF5A63"/>
    <w:rsid w:val="00C30D59"/>
    <w:rsid w:val="00C4262B"/>
    <w:rsid w:val="00C43D8B"/>
    <w:rsid w:val="00C6439C"/>
    <w:rsid w:val="00C7176B"/>
    <w:rsid w:val="00C73D45"/>
    <w:rsid w:val="00C762B0"/>
    <w:rsid w:val="00C76DE6"/>
    <w:rsid w:val="00C7770D"/>
    <w:rsid w:val="00C846B6"/>
    <w:rsid w:val="00C901BF"/>
    <w:rsid w:val="00C90CF5"/>
    <w:rsid w:val="00C95789"/>
    <w:rsid w:val="00CB5222"/>
    <w:rsid w:val="00CB69A5"/>
    <w:rsid w:val="00CF27FC"/>
    <w:rsid w:val="00D05929"/>
    <w:rsid w:val="00D1360C"/>
    <w:rsid w:val="00D159C8"/>
    <w:rsid w:val="00D1672F"/>
    <w:rsid w:val="00D22767"/>
    <w:rsid w:val="00D24008"/>
    <w:rsid w:val="00D34ADB"/>
    <w:rsid w:val="00D377A0"/>
    <w:rsid w:val="00D60A6A"/>
    <w:rsid w:val="00D63A37"/>
    <w:rsid w:val="00D64164"/>
    <w:rsid w:val="00D73EFF"/>
    <w:rsid w:val="00D869AF"/>
    <w:rsid w:val="00D9125C"/>
    <w:rsid w:val="00DA3529"/>
    <w:rsid w:val="00DA4388"/>
    <w:rsid w:val="00DC080E"/>
    <w:rsid w:val="00DC5D25"/>
    <w:rsid w:val="00DD17D6"/>
    <w:rsid w:val="00DE302C"/>
    <w:rsid w:val="00E019A0"/>
    <w:rsid w:val="00E04492"/>
    <w:rsid w:val="00E06B6F"/>
    <w:rsid w:val="00E17508"/>
    <w:rsid w:val="00E4429C"/>
    <w:rsid w:val="00E44F00"/>
    <w:rsid w:val="00E45629"/>
    <w:rsid w:val="00E47377"/>
    <w:rsid w:val="00E53805"/>
    <w:rsid w:val="00E642B9"/>
    <w:rsid w:val="00E76C8E"/>
    <w:rsid w:val="00E80D48"/>
    <w:rsid w:val="00E865E6"/>
    <w:rsid w:val="00E901A2"/>
    <w:rsid w:val="00EA7E86"/>
    <w:rsid w:val="00EB4EBF"/>
    <w:rsid w:val="00EB64EA"/>
    <w:rsid w:val="00EC076A"/>
    <w:rsid w:val="00ED3689"/>
    <w:rsid w:val="00ED70A7"/>
    <w:rsid w:val="00EE0460"/>
    <w:rsid w:val="00EE3B18"/>
    <w:rsid w:val="00EE49F5"/>
    <w:rsid w:val="00EE7207"/>
    <w:rsid w:val="00EF6EE4"/>
    <w:rsid w:val="00F13A25"/>
    <w:rsid w:val="00F229C2"/>
    <w:rsid w:val="00F24840"/>
    <w:rsid w:val="00F26872"/>
    <w:rsid w:val="00F26E85"/>
    <w:rsid w:val="00F30FDC"/>
    <w:rsid w:val="00F340BD"/>
    <w:rsid w:val="00F432B6"/>
    <w:rsid w:val="00F539C1"/>
    <w:rsid w:val="00F54B1D"/>
    <w:rsid w:val="00F554F0"/>
    <w:rsid w:val="00F634F6"/>
    <w:rsid w:val="00F7245D"/>
    <w:rsid w:val="00F752BF"/>
    <w:rsid w:val="00F81A51"/>
    <w:rsid w:val="00F82710"/>
    <w:rsid w:val="00F93B04"/>
    <w:rsid w:val="00F94A2B"/>
    <w:rsid w:val="00FA2846"/>
    <w:rsid w:val="00FC0944"/>
    <w:rsid w:val="00FC32FE"/>
    <w:rsid w:val="00FD1FA4"/>
    <w:rsid w:val="00FD5BB3"/>
    <w:rsid w:val="00FE0BDC"/>
    <w:rsid w:val="00FE3A10"/>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B398"/>
  <w15:docId w15:val="{0DEA6BE3-3C01-4611-88EF-0C8CD10C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CC"/>
    <w:pPr>
      <w:ind w:left="720"/>
      <w:contextualSpacing/>
    </w:pPr>
  </w:style>
  <w:style w:type="table" w:styleId="TableGrid">
    <w:name w:val="Table Grid"/>
    <w:basedOn w:val="TableNormal"/>
    <w:uiPriority w:val="39"/>
    <w:rsid w:val="00AB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28C"/>
    <w:rPr>
      <w:color w:val="0563C1" w:themeColor="hyperlink"/>
      <w:u w:val="single"/>
    </w:rPr>
  </w:style>
  <w:style w:type="paragraph" w:styleId="BalloonText">
    <w:name w:val="Balloon Text"/>
    <w:basedOn w:val="Normal"/>
    <w:link w:val="BalloonTextChar"/>
    <w:uiPriority w:val="99"/>
    <w:semiHidden/>
    <w:unhideWhenUsed/>
    <w:rsid w:val="00994A3C"/>
    <w:rPr>
      <w:rFonts w:ascii="Tahoma" w:hAnsi="Tahoma" w:cs="Tahoma"/>
      <w:sz w:val="16"/>
      <w:szCs w:val="16"/>
    </w:rPr>
  </w:style>
  <w:style w:type="character" w:customStyle="1" w:styleId="BalloonTextChar">
    <w:name w:val="Balloon Text Char"/>
    <w:basedOn w:val="DefaultParagraphFont"/>
    <w:link w:val="BalloonText"/>
    <w:uiPriority w:val="99"/>
    <w:semiHidden/>
    <w:rsid w:val="00994A3C"/>
    <w:rPr>
      <w:rFonts w:ascii="Tahoma" w:hAnsi="Tahoma" w:cs="Tahoma"/>
      <w:sz w:val="16"/>
      <w:szCs w:val="16"/>
    </w:rPr>
  </w:style>
  <w:style w:type="paragraph" w:styleId="Revision">
    <w:name w:val="Revision"/>
    <w:hidden/>
    <w:uiPriority w:val="99"/>
    <w:semiHidden/>
    <w:rsid w:val="000633CA"/>
  </w:style>
  <w:style w:type="paragraph" w:styleId="Header">
    <w:name w:val="header"/>
    <w:basedOn w:val="Normal"/>
    <w:link w:val="HeaderChar"/>
    <w:uiPriority w:val="99"/>
    <w:unhideWhenUsed/>
    <w:rsid w:val="00763AE2"/>
    <w:pPr>
      <w:tabs>
        <w:tab w:val="center" w:pos="4680"/>
        <w:tab w:val="right" w:pos="9360"/>
      </w:tabs>
    </w:pPr>
  </w:style>
  <w:style w:type="character" w:customStyle="1" w:styleId="HeaderChar">
    <w:name w:val="Header Char"/>
    <w:basedOn w:val="DefaultParagraphFont"/>
    <w:link w:val="Header"/>
    <w:uiPriority w:val="99"/>
    <w:rsid w:val="00763AE2"/>
  </w:style>
  <w:style w:type="paragraph" w:styleId="Footer">
    <w:name w:val="footer"/>
    <w:basedOn w:val="Normal"/>
    <w:link w:val="FooterChar"/>
    <w:uiPriority w:val="99"/>
    <w:unhideWhenUsed/>
    <w:rsid w:val="00763AE2"/>
    <w:pPr>
      <w:tabs>
        <w:tab w:val="center" w:pos="4680"/>
        <w:tab w:val="right" w:pos="9360"/>
      </w:tabs>
    </w:pPr>
  </w:style>
  <w:style w:type="character" w:customStyle="1" w:styleId="FooterChar">
    <w:name w:val="Footer Char"/>
    <w:basedOn w:val="DefaultParagraphFont"/>
    <w:link w:val="Footer"/>
    <w:uiPriority w:val="99"/>
    <w:rsid w:val="00763AE2"/>
  </w:style>
  <w:style w:type="character" w:styleId="CommentReference">
    <w:name w:val="annotation reference"/>
    <w:basedOn w:val="DefaultParagraphFont"/>
    <w:uiPriority w:val="99"/>
    <w:semiHidden/>
    <w:unhideWhenUsed/>
    <w:rsid w:val="00F554F0"/>
    <w:rPr>
      <w:sz w:val="16"/>
      <w:szCs w:val="16"/>
    </w:rPr>
  </w:style>
  <w:style w:type="paragraph" w:styleId="CommentText">
    <w:name w:val="annotation text"/>
    <w:basedOn w:val="Normal"/>
    <w:link w:val="CommentTextChar"/>
    <w:uiPriority w:val="99"/>
    <w:unhideWhenUsed/>
    <w:rsid w:val="00F554F0"/>
    <w:rPr>
      <w:sz w:val="20"/>
      <w:szCs w:val="20"/>
    </w:rPr>
  </w:style>
  <w:style w:type="character" w:customStyle="1" w:styleId="CommentTextChar">
    <w:name w:val="Comment Text Char"/>
    <w:basedOn w:val="DefaultParagraphFont"/>
    <w:link w:val="CommentText"/>
    <w:uiPriority w:val="99"/>
    <w:rsid w:val="00F554F0"/>
    <w:rPr>
      <w:sz w:val="20"/>
      <w:szCs w:val="20"/>
    </w:rPr>
  </w:style>
  <w:style w:type="paragraph" w:styleId="CommentSubject">
    <w:name w:val="annotation subject"/>
    <w:basedOn w:val="CommentText"/>
    <w:next w:val="CommentText"/>
    <w:link w:val="CommentSubjectChar"/>
    <w:uiPriority w:val="99"/>
    <w:semiHidden/>
    <w:unhideWhenUsed/>
    <w:rsid w:val="00F554F0"/>
    <w:rPr>
      <w:b/>
      <w:bCs/>
    </w:rPr>
  </w:style>
  <w:style w:type="character" w:customStyle="1" w:styleId="CommentSubjectChar">
    <w:name w:val="Comment Subject Char"/>
    <w:basedOn w:val="CommentTextChar"/>
    <w:link w:val="CommentSubject"/>
    <w:uiPriority w:val="99"/>
    <w:semiHidden/>
    <w:rsid w:val="00F554F0"/>
    <w:rPr>
      <w:b/>
      <w:bCs/>
      <w:sz w:val="20"/>
      <w:szCs w:val="20"/>
    </w:rPr>
  </w:style>
  <w:style w:type="paragraph" w:styleId="NoSpacing">
    <w:name w:val="No Spacing"/>
    <w:link w:val="NoSpacingChar"/>
    <w:uiPriority w:val="1"/>
    <w:qFormat/>
    <w:rsid w:val="002A2C00"/>
  </w:style>
  <w:style w:type="paragraph" w:styleId="NormalWeb">
    <w:name w:val="Normal (Web)"/>
    <w:basedOn w:val="Normal"/>
    <w:uiPriority w:val="99"/>
    <w:unhideWhenUsed/>
    <w:rsid w:val="00A17D4B"/>
    <w:pPr>
      <w:spacing w:before="100" w:beforeAutospacing="1" w:after="100" w:afterAutospacing="1"/>
    </w:pPr>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1B30BA"/>
  </w:style>
  <w:style w:type="character" w:customStyle="1" w:styleId="UnresolvedMention1">
    <w:name w:val="Unresolved Mention1"/>
    <w:basedOn w:val="DefaultParagraphFont"/>
    <w:uiPriority w:val="99"/>
    <w:semiHidden/>
    <w:unhideWhenUsed/>
    <w:rsid w:val="00B352C3"/>
    <w:rPr>
      <w:color w:val="605E5C"/>
      <w:shd w:val="clear" w:color="auto" w:fill="E1DFDD"/>
    </w:rPr>
  </w:style>
  <w:style w:type="character" w:styleId="PlaceholderText">
    <w:name w:val="Placeholder Text"/>
    <w:basedOn w:val="DefaultParagraphFont"/>
    <w:uiPriority w:val="99"/>
    <w:semiHidden/>
    <w:rsid w:val="00881BEB"/>
    <w:rPr>
      <w:color w:val="808080"/>
    </w:rPr>
  </w:style>
  <w:style w:type="character" w:styleId="UnresolvedMention">
    <w:name w:val="Unresolved Mention"/>
    <w:basedOn w:val="DefaultParagraphFont"/>
    <w:uiPriority w:val="99"/>
    <w:semiHidden/>
    <w:unhideWhenUsed/>
    <w:rsid w:val="002C2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4396">
      <w:bodyDiv w:val="1"/>
      <w:marLeft w:val="0"/>
      <w:marRight w:val="0"/>
      <w:marTop w:val="0"/>
      <w:marBottom w:val="0"/>
      <w:divBdr>
        <w:top w:val="none" w:sz="0" w:space="0" w:color="auto"/>
        <w:left w:val="none" w:sz="0" w:space="0" w:color="auto"/>
        <w:bottom w:val="none" w:sz="0" w:space="0" w:color="auto"/>
        <w:right w:val="none" w:sz="0" w:space="0" w:color="auto"/>
      </w:divBdr>
      <w:divsChild>
        <w:div w:id="1173108543">
          <w:marLeft w:val="0"/>
          <w:marRight w:val="0"/>
          <w:marTop w:val="0"/>
          <w:marBottom w:val="0"/>
          <w:divBdr>
            <w:top w:val="none" w:sz="0" w:space="0" w:color="auto"/>
            <w:left w:val="none" w:sz="0" w:space="0" w:color="auto"/>
            <w:bottom w:val="none" w:sz="0" w:space="0" w:color="auto"/>
            <w:right w:val="none" w:sz="0" w:space="0" w:color="auto"/>
          </w:divBdr>
          <w:divsChild>
            <w:div w:id="575088167">
              <w:marLeft w:val="0"/>
              <w:marRight w:val="0"/>
              <w:marTop w:val="0"/>
              <w:marBottom w:val="0"/>
              <w:divBdr>
                <w:top w:val="none" w:sz="0" w:space="0" w:color="auto"/>
                <w:left w:val="none" w:sz="0" w:space="0" w:color="auto"/>
                <w:bottom w:val="none" w:sz="0" w:space="0" w:color="auto"/>
                <w:right w:val="none" w:sz="0" w:space="0" w:color="auto"/>
              </w:divBdr>
              <w:divsChild>
                <w:div w:id="689139844">
                  <w:marLeft w:val="0"/>
                  <w:marRight w:val="0"/>
                  <w:marTop w:val="0"/>
                  <w:marBottom w:val="0"/>
                  <w:divBdr>
                    <w:top w:val="none" w:sz="0" w:space="0" w:color="auto"/>
                    <w:left w:val="none" w:sz="0" w:space="0" w:color="auto"/>
                    <w:bottom w:val="none" w:sz="0" w:space="0" w:color="auto"/>
                    <w:right w:val="none" w:sz="0" w:space="0" w:color="auto"/>
                  </w:divBdr>
                  <w:divsChild>
                    <w:div w:id="1766921021">
                      <w:marLeft w:val="0"/>
                      <w:marRight w:val="0"/>
                      <w:marTop w:val="0"/>
                      <w:marBottom w:val="0"/>
                      <w:divBdr>
                        <w:top w:val="none" w:sz="0" w:space="0" w:color="auto"/>
                        <w:left w:val="none" w:sz="0" w:space="0" w:color="auto"/>
                        <w:bottom w:val="none" w:sz="0" w:space="0" w:color="auto"/>
                        <w:right w:val="none" w:sz="0" w:space="0" w:color="auto"/>
                      </w:divBdr>
                      <w:divsChild>
                        <w:div w:id="1875533837">
                          <w:marLeft w:val="0"/>
                          <w:marRight w:val="0"/>
                          <w:marTop w:val="0"/>
                          <w:marBottom w:val="0"/>
                          <w:divBdr>
                            <w:top w:val="none" w:sz="0" w:space="0" w:color="auto"/>
                            <w:left w:val="none" w:sz="0" w:space="0" w:color="auto"/>
                            <w:bottom w:val="none" w:sz="0" w:space="0" w:color="auto"/>
                            <w:right w:val="none" w:sz="0" w:space="0" w:color="auto"/>
                          </w:divBdr>
                          <w:divsChild>
                            <w:div w:id="384180199">
                              <w:marLeft w:val="0"/>
                              <w:marRight w:val="0"/>
                              <w:marTop w:val="0"/>
                              <w:marBottom w:val="0"/>
                              <w:divBdr>
                                <w:top w:val="none" w:sz="0" w:space="0" w:color="auto"/>
                                <w:left w:val="none" w:sz="0" w:space="0" w:color="auto"/>
                                <w:bottom w:val="none" w:sz="0" w:space="0" w:color="auto"/>
                                <w:right w:val="none" w:sz="0" w:space="0" w:color="auto"/>
                              </w:divBdr>
                              <w:divsChild>
                                <w:div w:id="1355418505">
                                  <w:marLeft w:val="0"/>
                                  <w:marRight w:val="0"/>
                                  <w:marTop w:val="0"/>
                                  <w:marBottom w:val="0"/>
                                  <w:divBdr>
                                    <w:top w:val="none" w:sz="0" w:space="0" w:color="auto"/>
                                    <w:left w:val="none" w:sz="0" w:space="0" w:color="auto"/>
                                    <w:bottom w:val="none" w:sz="0" w:space="0" w:color="auto"/>
                                    <w:right w:val="none" w:sz="0" w:space="0" w:color="auto"/>
                                  </w:divBdr>
                                  <w:divsChild>
                                    <w:div w:id="1105152294">
                                      <w:marLeft w:val="0"/>
                                      <w:marRight w:val="0"/>
                                      <w:marTop w:val="0"/>
                                      <w:marBottom w:val="0"/>
                                      <w:divBdr>
                                        <w:top w:val="none" w:sz="0" w:space="0" w:color="auto"/>
                                        <w:left w:val="none" w:sz="0" w:space="0" w:color="auto"/>
                                        <w:bottom w:val="none" w:sz="0" w:space="0" w:color="auto"/>
                                        <w:right w:val="none" w:sz="0" w:space="0" w:color="auto"/>
                                      </w:divBdr>
                                      <w:divsChild>
                                        <w:div w:id="956065677">
                                          <w:marLeft w:val="0"/>
                                          <w:marRight w:val="0"/>
                                          <w:marTop w:val="0"/>
                                          <w:marBottom w:val="0"/>
                                          <w:divBdr>
                                            <w:top w:val="none" w:sz="0" w:space="0" w:color="auto"/>
                                            <w:left w:val="none" w:sz="0" w:space="0" w:color="auto"/>
                                            <w:bottom w:val="none" w:sz="0" w:space="0" w:color="auto"/>
                                            <w:right w:val="none" w:sz="0" w:space="0" w:color="auto"/>
                                          </w:divBdr>
                                          <w:divsChild>
                                            <w:div w:id="119303110">
                                              <w:marLeft w:val="0"/>
                                              <w:marRight w:val="0"/>
                                              <w:marTop w:val="0"/>
                                              <w:marBottom w:val="0"/>
                                              <w:divBdr>
                                                <w:top w:val="none" w:sz="0" w:space="0" w:color="auto"/>
                                                <w:left w:val="none" w:sz="0" w:space="0" w:color="auto"/>
                                                <w:bottom w:val="none" w:sz="0" w:space="0" w:color="auto"/>
                                                <w:right w:val="none" w:sz="0" w:space="0" w:color="auto"/>
                                              </w:divBdr>
                                              <w:divsChild>
                                                <w:div w:id="694423947">
                                                  <w:marLeft w:val="0"/>
                                                  <w:marRight w:val="0"/>
                                                  <w:marTop w:val="0"/>
                                                  <w:marBottom w:val="0"/>
                                                  <w:divBdr>
                                                    <w:top w:val="none" w:sz="0" w:space="0" w:color="auto"/>
                                                    <w:left w:val="none" w:sz="0" w:space="0" w:color="auto"/>
                                                    <w:bottom w:val="none" w:sz="0" w:space="0" w:color="auto"/>
                                                    <w:right w:val="none" w:sz="0" w:space="0" w:color="auto"/>
                                                  </w:divBdr>
                                                  <w:divsChild>
                                                    <w:div w:id="206576973">
                                                      <w:marLeft w:val="0"/>
                                                      <w:marRight w:val="0"/>
                                                      <w:marTop w:val="0"/>
                                                      <w:marBottom w:val="0"/>
                                                      <w:divBdr>
                                                        <w:top w:val="none" w:sz="0" w:space="0" w:color="auto"/>
                                                        <w:left w:val="none" w:sz="0" w:space="0" w:color="auto"/>
                                                        <w:bottom w:val="none" w:sz="0" w:space="0" w:color="auto"/>
                                                        <w:right w:val="none" w:sz="0" w:space="0" w:color="auto"/>
                                                      </w:divBdr>
                                                      <w:divsChild>
                                                        <w:div w:id="1537549715">
                                                          <w:marLeft w:val="0"/>
                                                          <w:marRight w:val="0"/>
                                                          <w:marTop w:val="0"/>
                                                          <w:marBottom w:val="0"/>
                                                          <w:divBdr>
                                                            <w:top w:val="none" w:sz="0" w:space="0" w:color="auto"/>
                                                            <w:left w:val="none" w:sz="0" w:space="0" w:color="auto"/>
                                                            <w:bottom w:val="none" w:sz="0" w:space="0" w:color="auto"/>
                                                            <w:right w:val="none" w:sz="0" w:space="0" w:color="auto"/>
                                                          </w:divBdr>
                                                          <w:divsChild>
                                                            <w:div w:id="839737964">
                                                              <w:marLeft w:val="0"/>
                                                              <w:marRight w:val="0"/>
                                                              <w:marTop w:val="0"/>
                                                              <w:marBottom w:val="0"/>
                                                              <w:divBdr>
                                                                <w:top w:val="none" w:sz="0" w:space="0" w:color="auto"/>
                                                                <w:left w:val="none" w:sz="0" w:space="0" w:color="auto"/>
                                                                <w:bottom w:val="none" w:sz="0" w:space="0" w:color="auto"/>
                                                                <w:right w:val="none" w:sz="0" w:space="0" w:color="auto"/>
                                                              </w:divBdr>
                                                              <w:divsChild>
                                                                <w:div w:id="18603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592737">
      <w:bodyDiv w:val="1"/>
      <w:marLeft w:val="0"/>
      <w:marRight w:val="0"/>
      <w:marTop w:val="0"/>
      <w:marBottom w:val="0"/>
      <w:divBdr>
        <w:top w:val="none" w:sz="0" w:space="0" w:color="auto"/>
        <w:left w:val="none" w:sz="0" w:space="0" w:color="auto"/>
        <w:bottom w:val="none" w:sz="0" w:space="0" w:color="auto"/>
        <w:right w:val="none" w:sz="0" w:space="0" w:color="auto"/>
      </w:divBdr>
    </w:div>
    <w:div w:id="965085112">
      <w:bodyDiv w:val="1"/>
      <w:marLeft w:val="0"/>
      <w:marRight w:val="0"/>
      <w:marTop w:val="0"/>
      <w:marBottom w:val="0"/>
      <w:divBdr>
        <w:top w:val="none" w:sz="0" w:space="0" w:color="auto"/>
        <w:left w:val="none" w:sz="0" w:space="0" w:color="auto"/>
        <w:bottom w:val="none" w:sz="0" w:space="0" w:color="auto"/>
        <w:right w:val="none" w:sz="0" w:space="0" w:color="auto"/>
      </w:divBdr>
    </w:div>
    <w:div w:id="1220554167">
      <w:bodyDiv w:val="1"/>
      <w:marLeft w:val="0"/>
      <w:marRight w:val="0"/>
      <w:marTop w:val="0"/>
      <w:marBottom w:val="0"/>
      <w:divBdr>
        <w:top w:val="none" w:sz="0" w:space="0" w:color="auto"/>
        <w:left w:val="none" w:sz="0" w:space="0" w:color="auto"/>
        <w:bottom w:val="none" w:sz="0" w:space="0" w:color="auto"/>
        <w:right w:val="none" w:sz="0" w:space="0" w:color="auto"/>
      </w:divBdr>
      <w:divsChild>
        <w:div w:id="1927617536">
          <w:marLeft w:val="0"/>
          <w:marRight w:val="0"/>
          <w:marTop w:val="0"/>
          <w:marBottom w:val="0"/>
          <w:divBdr>
            <w:top w:val="none" w:sz="0" w:space="0" w:color="auto"/>
            <w:left w:val="none" w:sz="0" w:space="0" w:color="auto"/>
            <w:bottom w:val="none" w:sz="0" w:space="0" w:color="auto"/>
            <w:right w:val="none" w:sz="0" w:space="0" w:color="auto"/>
          </w:divBdr>
          <w:divsChild>
            <w:div w:id="2016570572">
              <w:marLeft w:val="0"/>
              <w:marRight w:val="0"/>
              <w:marTop w:val="0"/>
              <w:marBottom w:val="0"/>
              <w:divBdr>
                <w:top w:val="none" w:sz="0" w:space="0" w:color="auto"/>
                <w:left w:val="none" w:sz="0" w:space="0" w:color="auto"/>
                <w:bottom w:val="none" w:sz="0" w:space="0" w:color="auto"/>
                <w:right w:val="none" w:sz="0" w:space="0" w:color="auto"/>
              </w:divBdr>
              <w:divsChild>
                <w:div w:id="416830159">
                  <w:marLeft w:val="0"/>
                  <w:marRight w:val="0"/>
                  <w:marTop w:val="0"/>
                  <w:marBottom w:val="0"/>
                  <w:divBdr>
                    <w:top w:val="none" w:sz="0" w:space="0" w:color="auto"/>
                    <w:left w:val="none" w:sz="0" w:space="0" w:color="auto"/>
                    <w:bottom w:val="none" w:sz="0" w:space="0" w:color="auto"/>
                    <w:right w:val="none" w:sz="0" w:space="0" w:color="auto"/>
                  </w:divBdr>
                  <w:divsChild>
                    <w:div w:id="1491406409">
                      <w:marLeft w:val="0"/>
                      <w:marRight w:val="0"/>
                      <w:marTop w:val="0"/>
                      <w:marBottom w:val="0"/>
                      <w:divBdr>
                        <w:top w:val="none" w:sz="0" w:space="0" w:color="auto"/>
                        <w:left w:val="none" w:sz="0" w:space="0" w:color="auto"/>
                        <w:bottom w:val="none" w:sz="0" w:space="0" w:color="auto"/>
                        <w:right w:val="none" w:sz="0" w:space="0" w:color="auto"/>
                      </w:divBdr>
                      <w:divsChild>
                        <w:div w:id="1612590035">
                          <w:marLeft w:val="0"/>
                          <w:marRight w:val="0"/>
                          <w:marTop w:val="0"/>
                          <w:marBottom w:val="0"/>
                          <w:divBdr>
                            <w:top w:val="none" w:sz="0" w:space="0" w:color="auto"/>
                            <w:left w:val="none" w:sz="0" w:space="0" w:color="auto"/>
                            <w:bottom w:val="none" w:sz="0" w:space="0" w:color="auto"/>
                            <w:right w:val="none" w:sz="0" w:space="0" w:color="auto"/>
                          </w:divBdr>
                          <w:divsChild>
                            <w:div w:id="1917548328">
                              <w:marLeft w:val="0"/>
                              <w:marRight w:val="0"/>
                              <w:marTop w:val="0"/>
                              <w:marBottom w:val="0"/>
                              <w:divBdr>
                                <w:top w:val="none" w:sz="0" w:space="0" w:color="auto"/>
                                <w:left w:val="none" w:sz="0" w:space="0" w:color="auto"/>
                                <w:bottom w:val="none" w:sz="0" w:space="0" w:color="auto"/>
                                <w:right w:val="none" w:sz="0" w:space="0" w:color="auto"/>
                              </w:divBdr>
                              <w:divsChild>
                                <w:div w:id="108934738">
                                  <w:marLeft w:val="0"/>
                                  <w:marRight w:val="0"/>
                                  <w:marTop w:val="0"/>
                                  <w:marBottom w:val="0"/>
                                  <w:divBdr>
                                    <w:top w:val="none" w:sz="0" w:space="0" w:color="auto"/>
                                    <w:left w:val="none" w:sz="0" w:space="0" w:color="auto"/>
                                    <w:bottom w:val="none" w:sz="0" w:space="0" w:color="auto"/>
                                    <w:right w:val="none" w:sz="0" w:space="0" w:color="auto"/>
                                  </w:divBdr>
                                  <w:divsChild>
                                    <w:div w:id="1130324999">
                                      <w:marLeft w:val="0"/>
                                      <w:marRight w:val="0"/>
                                      <w:marTop w:val="0"/>
                                      <w:marBottom w:val="0"/>
                                      <w:divBdr>
                                        <w:top w:val="none" w:sz="0" w:space="0" w:color="auto"/>
                                        <w:left w:val="none" w:sz="0" w:space="0" w:color="auto"/>
                                        <w:bottom w:val="none" w:sz="0" w:space="0" w:color="auto"/>
                                        <w:right w:val="none" w:sz="0" w:space="0" w:color="auto"/>
                                      </w:divBdr>
                                      <w:divsChild>
                                        <w:div w:id="1169176178">
                                          <w:marLeft w:val="0"/>
                                          <w:marRight w:val="0"/>
                                          <w:marTop w:val="0"/>
                                          <w:marBottom w:val="0"/>
                                          <w:divBdr>
                                            <w:top w:val="none" w:sz="0" w:space="0" w:color="auto"/>
                                            <w:left w:val="none" w:sz="0" w:space="0" w:color="auto"/>
                                            <w:bottom w:val="none" w:sz="0" w:space="0" w:color="auto"/>
                                            <w:right w:val="none" w:sz="0" w:space="0" w:color="auto"/>
                                          </w:divBdr>
                                          <w:divsChild>
                                            <w:div w:id="2043700006">
                                              <w:marLeft w:val="0"/>
                                              <w:marRight w:val="0"/>
                                              <w:marTop w:val="0"/>
                                              <w:marBottom w:val="0"/>
                                              <w:divBdr>
                                                <w:top w:val="none" w:sz="0" w:space="0" w:color="auto"/>
                                                <w:left w:val="none" w:sz="0" w:space="0" w:color="auto"/>
                                                <w:bottom w:val="none" w:sz="0" w:space="0" w:color="auto"/>
                                                <w:right w:val="none" w:sz="0" w:space="0" w:color="auto"/>
                                              </w:divBdr>
                                              <w:divsChild>
                                                <w:div w:id="1811363573">
                                                  <w:marLeft w:val="0"/>
                                                  <w:marRight w:val="0"/>
                                                  <w:marTop w:val="0"/>
                                                  <w:marBottom w:val="0"/>
                                                  <w:divBdr>
                                                    <w:top w:val="none" w:sz="0" w:space="0" w:color="auto"/>
                                                    <w:left w:val="none" w:sz="0" w:space="0" w:color="auto"/>
                                                    <w:bottom w:val="none" w:sz="0" w:space="0" w:color="auto"/>
                                                    <w:right w:val="none" w:sz="0" w:space="0" w:color="auto"/>
                                                  </w:divBdr>
                                                  <w:divsChild>
                                                    <w:div w:id="1685862737">
                                                      <w:marLeft w:val="0"/>
                                                      <w:marRight w:val="0"/>
                                                      <w:marTop w:val="0"/>
                                                      <w:marBottom w:val="0"/>
                                                      <w:divBdr>
                                                        <w:top w:val="none" w:sz="0" w:space="0" w:color="auto"/>
                                                        <w:left w:val="none" w:sz="0" w:space="0" w:color="auto"/>
                                                        <w:bottom w:val="none" w:sz="0" w:space="0" w:color="auto"/>
                                                        <w:right w:val="none" w:sz="0" w:space="0" w:color="auto"/>
                                                      </w:divBdr>
                                                      <w:divsChild>
                                                        <w:div w:id="985621597">
                                                          <w:marLeft w:val="0"/>
                                                          <w:marRight w:val="0"/>
                                                          <w:marTop w:val="0"/>
                                                          <w:marBottom w:val="0"/>
                                                          <w:divBdr>
                                                            <w:top w:val="none" w:sz="0" w:space="0" w:color="auto"/>
                                                            <w:left w:val="none" w:sz="0" w:space="0" w:color="auto"/>
                                                            <w:bottom w:val="none" w:sz="0" w:space="0" w:color="auto"/>
                                                            <w:right w:val="none" w:sz="0" w:space="0" w:color="auto"/>
                                                          </w:divBdr>
                                                          <w:divsChild>
                                                            <w:div w:id="1506093637">
                                                              <w:marLeft w:val="0"/>
                                                              <w:marRight w:val="0"/>
                                                              <w:marTop w:val="0"/>
                                                              <w:marBottom w:val="0"/>
                                                              <w:divBdr>
                                                                <w:top w:val="none" w:sz="0" w:space="0" w:color="auto"/>
                                                                <w:left w:val="none" w:sz="0" w:space="0" w:color="auto"/>
                                                                <w:bottom w:val="none" w:sz="0" w:space="0" w:color="auto"/>
                                                                <w:right w:val="none" w:sz="0" w:space="0" w:color="auto"/>
                                                              </w:divBdr>
                                                              <w:divsChild>
                                                                <w:div w:id="12082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982538">
      <w:bodyDiv w:val="1"/>
      <w:marLeft w:val="0"/>
      <w:marRight w:val="0"/>
      <w:marTop w:val="0"/>
      <w:marBottom w:val="0"/>
      <w:divBdr>
        <w:top w:val="none" w:sz="0" w:space="0" w:color="auto"/>
        <w:left w:val="none" w:sz="0" w:space="0" w:color="auto"/>
        <w:bottom w:val="none" w:sz="0" w:space="0" w:color="auto"/>
        <w:right w:val="none" w:sz="0" w:space="0" w:color="auto"/>
      </w:divBdr>
      <w:divsChild>
        <w:div w:id="130828955">
          <w:marLeft w:val="0"/>
          <w:marRight w:val="0"/>
          <w:marTop w:val="0"/>
          <w:marBottom w:val="0"/>
          <w:divBdr>
            <w:top w:val="none" w:sz="0" w:space="0" w:color="auto"/>
            <w:left w:val="none" w:sz="0" w:space="0" w:color="auto"/>
            <w:bottom w:val="none" w:sz="0" w:space="0" w:color="auto"/>
            <w:right w:val="none" w:sz="0" w:space="0" w:color="auto"/>
          </w:divBdr>
          <w:divsChild>
            <w:div w:id="1815948198">
              <w:marLeft w:val="0"/>
              <w:marRight w:val="0"/>
              <w:marTop w:val="0"/>
              <w:marBottom w:val="0"/>
              <w:divBdr>
                <w:top w:val="none" w:sz="0" w:space="0" w:color="auto"/>
                <w:left w:val="none" w:sz="0" w:space="0" w:color="auto"/>
                <w:bottom w:val="none" w:sz="0" w:space="0" w:color="auto"/>
                <w:right w:val="none" w:sz="0" w:space="0" w:color="auto"/>
              </w:divBdr>
              <w:divsChild>
                <w:div w:id="2044016687">
                  <w:marLeft w:val="0"/>
                  <w:marRight w:val="0"/>
                  <w:marTop w:val="0"/>
                  <w:marBottom w:val="0"/>
                  <w:divBdr>
                    <w:top w:val="none" w:sz="0" w:space="0" w:color="auto"/>
                    <w:left w:val="none" w:sz="0" w:space="0" w:color="auto"/>
                    <w:bottom w:val="none" w:sz="0" w:space="0" w:color="auto"/>
                    <w:right w:val="none" w:sz="0" w:space="0" w:color="auto"/>
                  </w:divBdr>
                  <w:divsChild>
                    <w:div w:id="632366316">
                      <w:marLeft w:val="0"/>
                      <w:marRight w:val="0"/>
                      <w:marTop w:val="0"/>
                      <w:marBottom w:val="0"/>
                      <w:divBdr>
                        <w:top w:val="none" w:sz="0" w:space="0" w:color="auto"/>
                        <w:left w:val="none" w:sz="0" w:space="0" w:color="auto"/>
                        <w:bottom w:val="none" w:sz="0" w:space="0" w:color="auto"/>
                        <w:right w:val="none" w:sz="0" w:space="0" w:color="auto"/>
                      </w:divBdr>
                      <w:divsChild>
                        <w:div w:id="1595237107">
                          <w:marLeft w:val="0"/>
                          <w:marRight w:val="0"/>
                          <w:marTop w:val="0"/>
                          <w:marBottom w:val="0"/>
                          <w:divBdr>
                            <w:top w:val="none" w:sz="0" w:space="0" w:color="auto"/>
                            <w:left w:val="none" w:sz="0" w:space="0" w:color="auto"/>
                            <w:bottom w:val="none" w:sz="0" w:space="0" w:color="auto"/>
                            <w:right w:val="none" w:sz="0" w:space="0" w:color="auto"/>
                          </w:divBdr>
                          <w:divsChild>
                            <w:div w:id="1459690484">
                              <w:marLeft w:val="0"/>
                              <w:marRight w:val="0"/>
                              <w:marTop w:val="0"/>
                              <w:marBottom w:val="0"/>
                              <w:divBdr>
                                <w:top w:val="none" w:sz="0" w:space="0" w:color="auto"/>
                                <w:left w:val="none" w:sz="0" w:space="0" w:color="auto"/>
                                <w:bottom w:val="none" w:sz="0" w:space="0" w:color="auto"/>
                                <w:right w:val="none" w:sz="0" w:space="0" w:color="auto"/>
                              </w:divBdr>
                              <w:divsChild>
                                <w:div w:id="2103869211">
                                  <w:marLeft w:val="0"/>
                                  <w:marRight w:val="0"/>
                                  <w:marTop w:val="0"/>
                                  <w:marBottom w:val="0"/>
                                  <w:divBdr>
                                    <w:top w:val="none" w:sz="0" w:space="0" w:color="auto"/>
                                    <w:left w:val="none" w:sz="0" w:space="0" w:color="auto"/>
                                    <w:bottom w:val="none" w:sz="0" w:space="0" w:color="auto"/>
                                    <w:right w:val="none" w:sz="0" w:space="0" w:color="auto"/>
                                  </w:divBdr>
                                  <w:divsChild>
                                    <w:div w:id="1806195782">
                                      <w:marLeft w:val="0"/>
                                      <w:marRight w:val="0"/>
                                      <w:marTop w:val="0"/>
                                      <w:marBottom w:val="0"/>
                                      <w:divBdr>
                                        <w:top w:val="none" w:sz="0" w:space="0" w:color="auto"/>
                                        <w:left w:val="none" w:sz="0" w:space="0" w:color="auto"/>
                                        <w:bottom w:val="none" w:sz="0" w:space="0" w:color="auto"/>
                                        <w:right w:val="none" w:sz="0" w:space="0" w:color="auto"/>
                                      </w:divBdr>
                                      <w:divsChild>
                                        <w:div w:id="1492018042">
                                          <w:marLeft w:val="0"/>
                                          <w:marRight w:val="0"/>
                                          <w:marTop w:val="0"/>
                                          <w:marBottom w:val="0"/>
                                          <w:divBdr>
                                            <w:top w:val="none" w:sz="0" w:space="0" w:color="auto"/>
                                            <w:left w:val="none" w:sz="0" w:space="0" w:color="auto"/>
                                            <w:bottom w:val="none" w:sz="0" w:space="0" w:color="auto"/>
                                            <w:right w:val="none" w:sz="0" w:space="0" w:color="auto"/>
                                          </w:divBdr>
                                          <w:divsChild>
                                            <w:div w:id="4868093">
                                              <w:marLeft w:val="0"/>
                                              <w:marRight w:val="0"/>
                                              <w:marTop w:val="0"/>
                                              <w:marBottom w:val="0"/>
                                              <w:divBdr>
                                                <w:top w:val="none" w:sz="0" w:space="0" w:color="auto"/>
                                                <w:left w:val="none" w:sz="0" w:space="0" w:color="auto"/>
                                                <w:bottom w:val="none" w:sz="0" w:space="0" w:color="auto"/>
                                                <w:right w:val="none" w:sz="0" w:space="0" w:color="auto"/>
                                              </w:divBdr>
                                              <w:divsChild>
                                                <w:div w:id="1303195448">
                                                  <w:marLeft w:val="0"/>
                                                  <w:marRight w:val="0"/>
                                                  <w:marTop w:val="0"/>
                                                  <w:marBottom w:val="0"/>
                                                  <w:divBdr>
                                                    <w:top w:val="none" w:sz="0" w:space="0" w:color="auto"/>
                                                    <w:left w:val="none" w:sz="0" w:space="0" w:color="auto"/>
                                                    <w:bottom w:val="none" w:sz="0" w:space="0" w:color="auto"/>
                                                    <w:right w:val="none" w:sz="0" w:space="0" w:color="auto"/>
                                                  </w:divBdr>
                                                  <w:divsChild>
                                                    <w:div w:id="1219702579">
                                                      <w:marLeft w:val="0"/>
                                                      <w:marRight w:val="0"/>
                                                      <w:marTop w:val="0"/>
                                                      <w:marBottom w:val="0"/>
                                                      <w:divBdr>
                                                        <w:top w:val="none" w:sz="0" w:space="0" w:color="auto"/>
                                                        <w:left w:val="none" w:sz="0" w:space="0" w:color="auto"/>
                                                        <w:bottom w:val="none" w:sz="0" w:space="0" w:color="auto"/>
                                                        <w:right w:val="none" w:sz="0" w:space="0" w:color="auto"/>
                                                      </w:divBdr>
                                                      <w:divsChild>
                                                        <w:div w:id="1485198974">
                                                          <w:marLeft w:val="0"/>
                                                          <w:marRight w:val="0"/>
                                                          <w:marTop w:val="0"/>
                                                          <w:marBottom w:val="0"/>
                                                          <w:divBdr>
                                                            <w:top w:val="none" w:sz="0" w:space="0" w:color="auto"/>
                                                            <w:left w:val="none" w:sz="0" w:space="0" w:color="auto"/>
                                                            <w:bottom w:val="none" w:sz="0" w:space="0" w:color="auto"/>
                                                            <w:right w:val="none" w:sz="0" w:space="0" w:color="auto"/>
                                                          </w:divBdr>
                                                          <w:divsChild>
                                                            <w:div w:id="1626931279">
                                                              <w:marLeft w:val="0"/>
                                                              <w:marRight w:val="0"/>
                                                              <w:marTop w:val="0"/>
                                                              <w:marBottom w:val="0"/>
                                                              <w:divBdr>
                                                                <w:top w:val="none" w:sz="0" w:space="0" w:color="auto"/>
                                                                <w:left w:val="none" w:sz="0" w:space="0" w:color="auto"/>
                                                                <w:bottom w:val="none" w:sz="0" w:space="0" w:color="auto"/>
                                                                <w:right w:val="none" w:sz="0" w:space="0" w:color="auto"/>
                                                              </w:divBdr>
                                                              <w:divsChild>
                                                                <w:div w:id="16772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2938095">
      <w:bodyDiv w:val="1"/>
      <w:marLeft w:val="0"/>
      <w:marRight w:val="0"/>
      <w:marTop w:val="0"/>
      <w:marBottom w:val="0"/>
      <w:divBdr>
        <w:top w:val="none" w:sz="0" w:space="0" w:color="auto"/>
        <w:left w:val="none" w:sz="0" w:space="0" w:color="auto"/>
        <w:bottom w:val="none" w:sz="0" w:space="0" w:color="auto"/>
        <w:right w:val="none" w:sz="0" w:space="0" w:color="auto"/>
      </w:divBdr>
    </w:div>
    <w:div w:id="1895236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dycd/index.p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ycdportal.nyc/discoverdycd/home" TargetMode="Externa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44FEFEE8E44F3DB3CEEEE9A1B1A836"/>
        <w:category>
          <w:name w:val="General"/>
          <w:gallery w:val="placeholder"/>
        </w:category>
        <w:types>
          <w:type w:val="bbPlcHdr"/>
        </w:types>
        <w:behaviors>
          <w:behavior w:val="content"/>
        </w:behaviors>
        <w:guid w:val="{3E8C7787-BF52-4C60-BE94-5FF13544A54D}"/>
      </w:docPartPr>
      <w:docPartBody>
        <w:p w:rsidR="0065485C" w:rsidRDefault="000741BF" w:rsidP="000741BF">
          <w:pPr>
            <w:pStyle w:val="7B44FEFEE8E44F3DB3CEEEE9A1B1A836"/>
          </w:pPr>
          <w:r>
            <w:rPr>
              <w:rStyle w:val="PlaceholderText"/>
            </w:rPr>
            <w:t>E</w:t>
          </w:r>
          <w:r w:rsidRPr="00D748B4">
            <w:rPr>
              <w:rStyle w:val="PlaceholderText"/>
            </w:rPr>
            <w:t>nter text</w:t>
          </w:r>
          <w:r>
            <w:rPr>
              <w:rStyle w:val="PlaceholderText"/>
            </w:rPr>
            <w:t xml:space="preserve"> here</w:t>
          </w:r>
          <w:r w:rsidRPr="00D748B4">
            <w:rPr>
              <w:rStyle w:val="PlaceholderText"/>
            </w:rPr>
            <w:t>.</w:t>
          </w:r>
        </w:p>
      </w:docPartBody>
    </w:docPart>
    <w:docPart>
      <w:docPartPr>
        <w:name w:val="92C6222E2A8A418BB285C44EFE5C4BDD"/>
        <w:category>
          <w:name w:val="General"/>
          <w:gallery w:val="placeholder"/>
        </w:category>
        <w:types>
          <w:type w:val="bbPlcHdr"/>
        </w:types>
        <w:behaviors>
          <w:behavior w:val="content"/>
        </w:behaviors>
        <w:guid w:val="{44080E35-4194-44AB-9599-AC8ABBC63997}"/>
      </w:docPartPr>
      <w:docPartBody>
        <w:p w:rsidR="0065485C" w:rsidRDefault="000741BF" w:rsidP="000741BF">
          <w:pPr>
            <w:pStyle w:val="92C6222E2A8A418BB285C44EFE5C4BDD"/>
          </w:pPr>
          <w:r>
            <w:rPr>
              <w:rStyle w:val="PlaceholderText"/>
            </w:rPr>
            <w:t>E</w:t>
          </w:r>
          <w:r w:rsidRPr="00D748B4">
            <w:rPr>
              <w:rStyle w:val="PlaceholderText"/>
            </w:rPr>
            <w:t>nter text</w:t>
          </w:r>
          <w:r>
            <w:rPr>
              <w:rStyle w:val="PlaceholderText"/>
            </w:rPr>
            <w:t xml:space="preserve"> here</w:t>
          </w:r>
          <w:r w:rsidRPr="00D748B4">
            <w:rPr>
              <w:rStyle w:val="PlaceholderText"/>
            </w:rPr>
            <w:t>.</w:t>
          </w:r>
        </w:p>
      </w:docPartBody>
    </w:docPart>
    <w:docPart>
      <w:docPartPr>
        <w:name w:val="0F75143FFE0341B199E3AC0DF5474F4D"/>
        <w:category>
          <w:name w:val="General"/>
          <w:gallery w:val="placeholder"/>
        </w:category>
        <w:types>
          <w:type w:val="bbPlcHdr"/>
        </w:types>
        <w:behaviors>
          <w:behavior w:val="content"/>
        </w:behaviors>
        <w:guid w:val="{F7D799E0-BCF3-4D81-8C18-A9C651CFB83F}"/>
      </w:docPartPr>
      <w:docPartBody>
        <w:p w:rsidR="0065485C" w:rsidRDefault="000741BF" w:rsidP="000741BF">
          <w:pPr>
            <w:pStyle w:val="0F75143FFE0341B199E3AC0DF5474F4D"/>
          </w:pPr>
          <w:r>
            <w:rPr>
              <w:rStyle w:val="PlaceholderText"/>
            </w:rPr>
            <w:t>E</w:t>
          </w:r>
          <w:r w:rsidRPr="00D748B4">
            <w:rPr>
              <w:rStyle w:val="PlaceholderText"/>
            </w:rPr>
            <w:t>nter text</w:t>
          </w:r>
          <w:r>
            <w:rPr>
              <w:rStyle w:val="PlaceholderText"/>
            </w:rPr>
            <w:t xml:space="preserve"> here</w:t>
          </w:r>
          <w:r w:rsidRPr="00D748B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BF"/>
    <w:rsid w:val="000741BF"/>
    <w:rsid w:val="001A6F92"/>
    <w:rsid w:val="00313F9D"/>
    <w:rsid w:val="00416B4C"/>
    <w:rsid w:val="004B1498"/>
    <w:rsid w:val="005E5203"/>
    <w:rsid w:val="0065485C"/>
    <w:rsid w:val="008078CF"/>
    <w:rsid w:val="00DD1F00"/>
    <w:rsid w:val="00F2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F92"/>
    <w:rPr>
      <w:color w:val="808080"/>
    </w:rPr>
  </w:style>
  <w:style w:type="paragraph" w:customStyle="1" w:styleId="7B44FEFEE8E44F3DB3CEEEE9A1B1A836">
    <w:name w:val="7B44FEFEE8E44F3DB3CEEEE9A1B1A836"/>
    <w:rsid w:val="000741BF"/>
  </w:style>
  <w:style w:type="paragraph" w:customStyle="1" w:styleId="92C6222E2A8A418BB285C44EFE5C4BDD">
    <w:name w:val="92C6222E2A8A418BB285C44EFE5C4BDD"/>
    <w:rsid w:val="000741BF"/>
  </w:style>
  <w:style w:type="paragraph" w:customStyle="1" w:styleId="0F75143FFE0341B199E3AC0DF5474F4D">
    <w:name w:val="0F75143FFE0341B199E3AC0DF5474F4D"/>
    <w:rsid w:val="000741BF"/>
  </w:style>
  <w:style w:type="paragraph" w:customStyle="1" w:styleId="33B610819D1E4DEA84D63659AC8A3F92">
    <w:name w:val="33B610819D1E4DEA84D63659AC8A3F92"/>
    <w:rsid w:val="000741BF"/>
  </w:style>
  <w:style w:type="paragraph" w:customStyle="1" w:styleId="D1108DB5564A402EB62CF709287D04C1">
    <w:name w:val="D1108DB5564A402EB62CF709287D04C1"/>
    <w:rsid w:val="000741BF"/>
  </w:style>
  <w:style w:type="paragraph" w:customStyle="1" w:styleId="749E2786C0E3420F87228D967287F538">
    <w:name w:val="749E2786C0E3420F87228D967287F538"/>
    <w:rsid w:val="000741BF"/>
  </w:style>
  <w:style w:type="paragraph" w:customStyle="1" w:styleId="51C25A2C4AEB4235B1B364597B8F6CDD">
    <w:name w:val="51C25A2C4AEB4235B1B364597B8F6CDD"/>
    <w:rsid w:val="000741BF"/>
  </w:style>
  <w:style w:type="paragraph" w:customStyle="1" w:styleId="39946C8138B64C2280CCBC0B6994E5D5">
    <w:name w:val="39946C8138B64C2280CCBC0B6994E5D5"/>
    <w:rsid w:val="000741BF"/>
  </w:style>
  <w:style w:type="paragraph" w:customStyle="1" w:styleId="8CA08D77B1174478B0C5A2AD6B1C5742">
    <w:name w:val="8CA08D77B1174478B0C5A2AD6B1C5742"/>
    <w:rsid w:val="000741BF"/>
  </w:style>
  <w:style w:type="paragraph" w:customStyle="1" w:styleId="C0C743FB2A0F4BD39077751B7AE684B1">
    <w:name w:val="C0C743FB2A0F4BD39077751B7AE684B1"/>
    <w:rsid w:val="000741BF"/>
  </w:style>
  <w:style w:type="paragraph" w:customStyle="1" w:styleId="0BE3919D767B49BDB647FF3E148C7294">
    <w:name w:val="0BE3919D767B49BDB647FF3E148C7294"/>
    <w:rsid w:val="000741BF"/>
  </w:style>
  <w:style w:type="paragraph" w:customStyle="1" w:styleId="C09A0EA2597E459F87216A49AF28127F">
    <w:name w:val="C09A0EA2597E459F87216A49AF28127F"/>
    <w:rsid w:val="000741BF"/>
  </w:style>
  <w:style w:type="paragraph" w:customStyle="1" w:styleId="C4F14A78B5F649C1A22489CB35D49C22">
    <w:name w:val="C4F14A78B5F649C1A22489CB35D49C22"/>
    <w:rsid w:val="000741BF"/>
  </w:style>
  <w:style w:type="paragraph" w:customStyle="1" w:styleId="E97EE8C61E9B42F2A8F83B00D2DE5144">
    <w:name w:val="E97EE8C61E9B42F2A8F83B00D2DE5144"/>
    <w:rsid w:val="00313F9D"/>
  </w:style>
  <w:style w:type="paragraph" w:customStyle="1" w:styleId="36ED785312554F5E8710A1E665227139">
    <w:name w:val="36ED785312554F5E8710A1E665227139"/>
    <w:rsid w:val="00313F9D"/>
  </w:style>
  <w:style w:type="paragraph" w:customStyle="1" w:styleId="8AB82312F63F4ECF970E983ACB70D041">
    <w:name w:val="8AB82312F63F4ECF970E983ACB70D041"/>
    <w:rsid w:val="00313F9D"/>
  </w:style>
  <w:style w:type="paragraph" w:customStyle="1" w:styleId="E1765CE7595E490F95FAA87CC890ED0E">
    <w:name w:val="E1765CE7595E490F95FAA87CC890ED0E"/>
    <w:rsid w:val="001A6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B356B5-FCA6-4487-9723-333BC14B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Lo</dc:creator>
  <cp:lastModifiedBy>Miller, Andrew (DYCD)</cp:lastModifiedBy>
  <cp:revision>4</cp:revision>
  <cp:lastPrinted>2017-05-30T19:54:00Z</cp:lastPrinted>
  <dcterms:created xsi:type="dcterms:W3CDTF">2021-06-23T14:16:00Z</dcterms:created>
  <dcterms:modified xsi:type="dcterms:W3CDTF">2021-06-23T14:29:00Z</dcterms:modified>
</cp:coreProperties>
</file>