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0083" w14:textId="77777777" w:rsidR="005C3DB4" w:rsidRPr="005C3DB4" w:rsidRDefault="005C3DB4" w:rsidP="005C3DB4">
      <w:pPr>
        <w:spacing w:before="240" w:after="240"/>
        <w:rPr>
          <w:rFonts w:asciiTheme="majorHAnsi" w:eastAsiaTheme="minorHAnsi" w:hAnsiTheme="majorHAnsi" w:cs="Times New Roman"/>
          <w:sz w:val="28"/>
          <w:szCs w:val="28"/>
          <w:lang w:val="en-US"/>
        </w:rPr>
      </w:pPr>
      <w:r w:rsidRPr="005C3DB4">
        <w:rPr>
          <w:rFonts w:asciiTheme="majorHAnsi" w:hAnsiTheme="majorHAnsi"/>
          <w:b/>
          <w:bCs/>
          <w:sz w:val="28"/>
          <w:szCs w:val="28"/>
        </w:rPr>
        <w:t xml:space="preserve">NYC Civic Engagement Commission: Proposed Methodology for Poll Site Interpretation Services </w:t>
      </w:r>
    </w:p>
    <w:p w14:paraId="709A554A"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What are we proposing</w:t>
      </w:r>
      <w:r w:rsidRPr="005C3DB4">
        <w:rPr>
          <w:rFonts w:asciiTheme="majorHAnsi" w:hAnsiTheme="majorHAnsi"/>
          <w:sz w:val="28"/>
          <w:szCs w:val="28"/>
        </w:rPr>
        <w:t xml:space="preserve">?  </w:t>
      </w:r>
    </w:p>
    <w:p w14:paraId="6BC6DE75" w14:textId="25F58EFE"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 xml:space="preserve">The New York City Civic Engagement Commission (NYCCEC) is proposing </w:t>
      </w:r>
      <w:r w:rsidR="009F6ACD" w:rsidRPr="005C3DB4">
        <w:rPr>
          <w:rFonts w:asciiTheme="majorHAnsi" w:hAnsiTheme="majorHAnsi"/>
          <w:sz w:val="28"/>
          <w:szCs w:val="28"/>
        </w:rPr>
        <w:t>a</w:t>
      </w:r>
      <w:r w:rsidRPr="005C3DB4">
        <w:rPr>
          <w:rFonts w:asciiTheme="majorHAnsi" w:hAnsiTheme="majorHAnsi"/>
          <w:sz w:val="28"/>
          <w:szCs w:val="28"/>
        </w:rPr>
        <w:t xml:space="preserve"> methodology for interpretation services at poll sites.  The methodology explains how the NYCCEC will identify the languages and locations in which interpretation services will be offered during the November 2020 election and beyond.  These services will supplement the interpretation assistance provided by NYC Board of Elections (NYCBOE) in several languages.</w:t>
      </w:r>
    </w:p>
    <w:p w14:paraId="475121F8"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What and where is the hearing?</w:t>
      </w:r>
      <w:r w:rsidRPr="005C3DB4">
        <w:rPr>
          <w:rFonts w:asciiTheme="majorHAnsi" w:hAnsiTheme="majorHAnsi"/>
          <w:sz w:val="28"/>
          <w:szCs w:val="28"/>
        </w:rPr>
        <w:t xml:space="preserve">  </w:t>
      </w:r>
    </w:p>
    <w:p w14:paraId="0E90FD7D" w14:textId="4DE8EAFC"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 xml:space="preserve">NYCCEC will hold a public hearing on the draft methodology in February 2020.  The hearing will take place at </w:t>
      </w:r>
      <w:r w:rsidR="00C67E92">
        <w:rPr>
          <w:rFonts w:asciiTheme="majorHAnsi" w:hAnsiTheme="majorHAnsi"/>
          <w:sz w:val="28"/>
          <w:szCs w:val="28"/>
        </w:rPr>
        <w:t xml:space="preserve">4pm </w:t>
      </w:r>
      <w:r w:rsidRPr="005C3DB4">
        <w:rPr>
          <w:rFonts w:asciiTheme="majorHAnsi" w:hAnsiTheme="majorHAnsi"/>
          <w:sz w:val="28"/>
          <w:szCs w:val="28"/>
        </w:rPr>
        <w:t xml:space="preserve">on February 18, 2020.  It will be held </w:t>
      </w:r>
      <w:r w:rsidR="009F6ACD" w:rsidRPr="005C3DB4">
        <w:rPr>
          <w:rFonts w:asciiTheme="majorHAnsi" w:hAnsiTheme="majorHAnsi"/>
          <w:sz w:val="28"/>
          <w:szCs w:val="28"/>
        </w:rPr>
        <w:t>at 1</w:t>
      </w:r>
      <w:r w:rsidR="00DD4144">
        <w:rPr>
          <w:rFonts w:asciiTheme="majorHAnsi" w:hAnsiTheme="majorHAnsi"/>
          <w:sz w:val="28"/>
          <w:szCs w:val="28"/>
        </w:rPr>
        <w:t xml:space="preserve"> Centre Street</w:t>
      </w:r>
      <w:r w:rsidRPr="005C3DB4">
        <w:rPr>
          <w:rFonts w:asciiTheme="majorHAnsi" w:hAnsiTheme="majorHAnsi"/>
          <w:sz w:val="28"/>
          <w:szCs w:val="28"/>
        </w:rPr>
        <w:t xml:space="preserve">, </w:t>
      </w:r>
      <w:r w:rsidR="00DD4144">
        <w:rPr>
          <w:rFonts w:asciiTheme="majorHAnsi" w:hAnsiTheme="majorHAnsi"/>
          <w:sz w:val="28"/>
          <w:szCs w:val="28"/>
        </w:rPr>
        <w:t>9</w:t>
      </w:r>
      <w:r w:rsidR="00DD4144" w:rsidRPr="00DD4144">
        <w:rPr>
          <w:rFonts w:asciiTheme="majorHAnsi" w:hAnsiTheme="majorHAnsi"/>
          <w:sz w:val="28"/>
          <w:szCs w:val="28"/>
          <w:vertAlign w:val="superscript"/>
        </w:rPr>
        <w:t>th</w:t>
      </w:r>
      <w:r w:rsidR="00DD4144">
        <w:rPr>
          <w:rFonts w:asciiTheme="majorHAnsi" w:hAnsiTheme="majorHAnsi"/>
          <w:sz w:val="28"/>
          <w:szCs w:val="28"/>
        </w:rPr>
        <w:t xml:space="preserve"> </w:t>
      </w:r>
      <w:r w:rsidRPr="005C3DB4">
        <w:rPr>
          <w:rFonts w:asciiTheme="majorHAnsi" w:hAnsiTheme="majorHAnsi"/>
          <w:sz w:val="28"/>
          <w:szCs w:val="28"/>
        </w:rPr>
        <w:t>Floor</w:t>
      </w:r>
      <w:r w:rsidR="00DD4144">
        <w:rPr>
          <w:rFonts w:asciiTheme="majorHAnsi" w:hAnsiTheme="majorHAnsi"/>
          <w:sz w:val="28"/>
          <w:szCs w:val="28"/>
        </w:rPr>
        <w:t>, Landmarks and Preservations Room.</w:t>
      </w:r>
      <w:bookmarkStart w:id="0" w:name="_GoBack"/>
      <w:bookmarkEnd w:id="0"/>
    </w:p>
    <w:p w14:paraId="6B596871"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 xml:space="preserve">How can I comment on the proposed methodology? </w:t>
      </w:r>
    </w:p>
    <w:p w14:paraId="6008B48E" w14:textId="6E65AEAD"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 xml:space="preserve">The Comment period will be open beginning on January 1, 2020 and ending on </w:t>
      </w:r>
      <w:r w:rsidR="0049428D">
        <w:rPr>
          <w:rFonts w:asciiTheme="majorHAnsi" w:hAnsiTheme="majorHAnsi"/>
          <w:sz w:val="28"/>
          <w:szCs w:val="28"/>
        </w:rPr>
        <w:t>March 1st</w:t>
      </w:r>
      <w:r w:rsidRPr="005C3DB4">
        <w:rPr>
          <w:rFonts w:asciiTheme="majorHAnsi" w:hAnsiTheme="majorHAnsi"/>
          <w:sz w:val="28"/>
          <w:szCs w:val="28"/>
        </w:rPr>
        <w:t>, 2020.</w:t>
      </w:r>
      <w:r w:rsidRPr="005C3DB4">
        <w:rPr>
          <w:rFonts w:asciiTheme="majorHAnsi" w:hAnsiTheme="majorHAnsi"/>
          <w:b/>
          <w:bCs/>
          <w:sz w:val="28"/>
          <w:szCs w:val="28"/>
        </w:rPr>
        <w:t xml:space="preserve"> </w:t>
      </w:r>
      <w:r w:rsidRPr="005C3DB4">
        <w:rPr>
          <w:rFonts w:asciiTheme="majorHAnsi" w:hAnsiTheme="majorHAnsi"/>
          <w:sz w:val="28"/>
          <w:szCs w:val="28"/>
        </w:rPr>
        <w:t>Anyone may comment on the proposed methodology by:</w:t>
      </w:r>
    </w:p>
    <w:p w14:paraId="49038F04" w14:textId="324381F5" w:rsidR="005C3DB4" w:rsidRPr="005C3DB4" w:rsidRDefault="005C3DB4" w:rsidP="005C3DB4">
      <w:pPr>
        <w:pStyle w:val="ListParagraph"/>
        <w:numPr>
          <w:ilvl w:val="0"/>
          <w:numId w:val="23"/>
        </w:numPr>
        <w:spacing w:before="240" w:after="240" w:line="240" w:lineRule="auto"/>
        <w:contextualSpacing w:val="0"/>
        <w:rPr>
          <w:rFonts w:asciiTheme="majorHAnsi" w:hAnsiTheme="majorHAnsi"/>
          <w:sz w:val="28"/>
          <w:szCs w:val="28"/>
        </w:rPr>
      </w:pPr>
      <w:r w:rsidRPr="005C3DB4">
        <w:rPr>
          <w:rFonts w:asciiTheme="majorHAnsi" w:hAnsiTheme="majorHAnsi"/>
          <w:b/>
          <w:bCs/>
          <w:sz w:val="28"/>
          <w:szCs w:val="28"/>
        </w:rPr>
        <w:t xml:space="preserve">Website:  </w:t>
      </w:r>
      <w:r w:rsidRPr="005C3DB4">
        <w:rPr>
          <w:rFonts w:asciiTheme="majorHAnsi" w:hAnsiTheme="majorHAnsi"/>
          <w:sz w:val="28"/>
          <w:szCs w:val="28"/>
        </w:rPr>
        <w:t xml:space="preserve">You can submit comments to CEC through the Commission’s website </w:t>
      </w:r>
      <w:r w:rsidR="004E1628">
        <w:rPr>
          <w:rFonts w:asciiTheme="majorHAnsi" w:hAnsiTheme="majorHAnsi"/>
          <w:sz w:val="28"/>
          <w:szCs w:val="28"/>
        </w:rPr>
        <w:t xml:space="preserve">by filling out the </w:t>
      </w:r>
      <w:hyperlink r:id="rId8" w:history="1">
        <w:r w:rsidR="004E1628" w:rsidRPr="004E1628">
          <w:rPr>
            <w:rStyle w:val="Hyperlink"/>
            <w:rFonts w:asciiTheme="majorHAnsi" w:hAnsiTheme="majorHAnsi"/>
            <w:sz w:val="28"/>
            <w:szCs w:val="28"/>
          </w:rPr>
          <w:t>comment form</w:t>
        </w:r>
      </w:hyperlink>
      <w:r w:rsidR="004E1628">
        <w:rPr>
          <w:rFonts w:asciiTheme="majorHAnsi" w:hAnsiTheme="majorHAnsi"/>
          <w:sz w:val="28"/>
          <w:szCs w:val="28"/>
        </w:rPr>
        <w:t>.</w:t>
      </w:r>
    </w:p>
    <w:p w14:paraId="289267B8" w14:textId="77777777" w:rsidR="005C3DB4" w:rsidRPr="005C3DB4" w:rsidRDefault="005C3DB4" w:rsidP="005C3DB4">
      <w:pPr>
        <w:pStyle w:val="ListParagraph"/>
        <w:numPr>
          <w:ilvl w:val="0"/>
          <w:numId w:val="23"/>
        </w:numPr>
        <w:spacing w:before="240" w:after="240" w:line="240" w:lineRule="auto"/>
        <w:contextualSpacing w:val="0"/>
        <w:rPr>
          <w:rFonts w:asciiTheme="majorHAnsi" w:hAnsiTheme="majorHAnsi"/>
          <w:sz w:val="28"/>
          <w:szCs w:val="28"/>
        </w:rPr>
      </w:pPr>
      <w:r w:rsidRPr="005C3DB4">
        <w:rPr>
          <w:rFonts w:asciiTheme="majorHAnsi" w:hAnsiTheme="majorHAnsi"/>
          <w:b/>
          <w:bCs/>
          <w:sz w:val="28"/>
          <w:szCs w:val="28"/>
        </w:rPr>
        <w:t xml:space="preserve">Email: </w:t>
      </w:r>
      <w:r w:rsidRPr="005C3DB4">
        <w:rPr>
          <w:rFonts w:asciiTheme="majorHAnsi" w:hAnsiTheme="majorHAnsi"/>
          <w:sz w:val="28"/>
          <w:szCs w:val="28"/>
        </w:rPr>
        <w:t xml:space="preserve">You can email written comments to </w:t>
      </w:r>
      <w:hyperlink r:id="rId9" w:history="1">
        <w:r w:rsidRPr="005C3DB4">
          <w:rPr>
            <w:rStyle w:val="Hyperlink"/>
            <w:rFonts w:asciiTheme="majorHAnsi" w:hAnsiTheme="majorHAnsi"/>
            <w:color w:val="auto"/>
            <w:sz w:val="28"/>
            <w:szCs w:val="28"/>
          </w:rPr>
          <w:t>gkaur@civicengagement.nyc.gov</w:t>
        </w:r>
      </w:hyperlink>
    </w:p>
    <w:p w14:paraId="13A1BA77" w14:textId="77777777" w:rsidR="005C3DB4" w:rsidRPr="005C3DB4" w:rsidRDefault="005C3DB4" w:rsidP="005C3DB4">
      <w:pPr>
        <w:pStyle w:val="ListParagraph"/>
        <w:numPr>
          <w:ilvl w:val="0"/>
          <w:numId w:val="23"/>
        </w:numPr>
        <w:spacing w:before="240" w:after="240" w:line="240" w:lineRule="auto"/>
        <w:contextualSpacing w:val="0"/>
        <w:rPr>
          <w:rFonts w:asciiTheme="majorHAnsi" w:hAnsiTheme="majorHAnsi"/>
          <w:sz w:val="28"/>
          <w:szCs w:val="28"/>
        </w:rPr>
      </w:pPr>
      <w:r w:rsidRPr="005C3DB4">
        <w:rPr>
          <w:rFonts w:asciiTheme="majorHAnsi" w:hAnsiTheme="majorHAnsi"/>
          <w:b/>
          <w:bCs/>
          <w:sz w:val="28"/>
          <w:szCs w:val="28"/>
        </w:rPr>
        <w:t xml:space="preserve">Mail: </w:t>
      </w:r>
      <w:r w:rsidRPr="005C3DB4">
        <w:rPr>
          <w:rFonts w:asciiTheme="majorHAnsi" w:hAnsiTheme="majorHAnsi"/>
          <w:sz w:val="28"/>
          <w:szCs w:val="28"/>
        </w:rPr>
        <w:t>You can mail written comments to NYC Civic Engagement Commission, 255 Greenwich St., 9th Floor, New York, NY, 10007, Attn: Gagan Kaur</w:t>
      </w:r>
    </w:p>
    <w:p w14:paraId="3E7B18AF" w14:textId="7F78CF61" w:rsidR="005C3DB4" w:rsidRPr="005C3DB4" w:rsidRDefault="005C3DB4" w:rsidP="005C3DB4">
      <w:pPr>
        <w:pStyle w:val="ListParagraph"/>
        <w:numPr>
          <w:ilvl w:val="0"/>
          <w:numId w:val="23"/>
        </w:numPr>
        <w:spacing w:before="240" w:after="240" w:line="240" w:lineRule="auto"/>
        <w:contextualSpacing w:val="0"/>
        <w:rPr>
          <w:rFonts w:asciiTheme="majorHAnsi" w:hAnsiTheme="majorHAnsi"/>
          <w:sz w:val="28"/>
          <w:szCs w:val="28"/>
        </w:rPr>
      </w:pPr>
      <w:r w:rsidRPr="005C3DB4">
        <w:rPr>
          <w:rFonts w:asciiTheme="majorHAnsi" w:hAnsiTheme="majorHAnsi"/>
          <w:b/>
          <w:bCs/>
          <w:sz w:val="28"/>
          <w:szCs w:val="28"/>
        </w:rPr>
        <w:t>By speaking at the in</w:t>
      </w:r>
      <w:r w:rsidR="00767AFA">
        <w:rPr>
          <w:rFonts w:asciiTheme="majorHAnsi" w:hAnsiTheme="majorHAnsi"/>
          <w:b/>
          <w:bCs/>
          <w:sz w:val="28"/>
          <w:szCs w:val="28"/>
        </w:rPr>
        <w:t>-</w:t>
      </w:r>
      <w:r w:rsidRPr="005C3DB4">
        <w:rPr>
          <w:rFonts w:asciiTheme="majorHAnsi" w:hAnsiTheme="majorHAnsi"/>
          <w:b/>
          <w:bCs/>
          <w:sz w:val="28"/>
          <w:szCs w:val="28"/>
        </w:rPr>
        <w:t>person hearing</w:t>
      </w:r>
      <w:r w:rsidRPr="005C3DB4">
        <w:rPr>
          <w:rFonts w:asciiTheme="majorHAnsi" w:hAnsiTheme="majorHAnsi"/>
          <w:sz w:val="28"/>
          <w:szCs w:val="28"/>
        </w:rPr>
        <w:t xml:space="preserve">: Anyone who wishes to comment on the proposed methodology must sign up to speak.  You can sign up before the hearing by emailing </w:t>
      </w:r>
      <w:hyperlink r:id="rId10" w:history="1">
        <w:r w:rsidRPr="005C3DB4">
          <w:rPr>
            <w:rStyle w:val="Hyperlink"/>
            <w:rFonts w:asciiTheme="majorHAnsi" w:hAnsiTheme="majorHAnsi"/>
            <w:color w:val="auto"/>
            <w:sz w:val="28"/>
            <w:szCs w:val="28"/>
          </w:rPr>
          <w:t>info@civicengagement.nyc.gov</w:t>
        </w:r>
      </w:hyperlink>
      <w:r w:rsidRPr="005C3DB4">
        <w:rPr>
          <w:rFonts w:asciiTheme="majorHAnsi" w:hAnsiTheme="majorHAnsi"/>
          <w:sz w:val="28"/>
          <w:szCs w:val="28"/>
        </w:rPr>
        <w:t xml:space="preserve"> or calling (646)-769-6032, or you can sign up in the hearing room before the hearing begins on February 18, 2020.  You can speak for up to three minutes.</w:t>
      </w:r>
    </w:p>
    <w:p w14:paraId="136EC6EC"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lastRenderedPageBreak/>
        <w:t> </w:t>
      </w:r>
    </w:p>
    <w:p w14:paraId="1BD1FAF1"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 xml:space="preserve">Is there a deadline to submit written comments? </w:t>
      </w:r>
      <w:r w:rsidRPr="005C3DB4">
        <w:rPr>
          <w:rFonts w:asciiTheme="majorHAnsi" w:hAnsiTheme="majorHAnsi"/>
          <w:sz w:val="28"/>
          <w:szCs w:val="28"/>
        </w:rPr>
        <w:t> </w:t>
      </w:r>
    </w:p>
    <w:p w14:paraId="6194B3A9"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The deadline to submit written comments is February 18, 2020.</w:t>
      </w:r>
    </w:p>
    <w:p w14:paraId="20BD3882"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 xml:space="preserve">What if I need assistance to participate in the hearing?  </w:t>
      </w:r>
    </w:p>
    <w:p w14:paraId="162D8C1A" w14:textId="33F09CE7"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 xml:space="preserve">The meeting location is accessible to individuals using wheelchairs or other mobility devices. Free induction loop systems and ASL interpreters will be available upon request. Free interpretation services will be available in Spanish </w:t>
      </w:r>
      <w:proofErr w:type="gramStart"/>
      <w:r w:rsidRPr="005C3DB4">
        <w:rPr>
          <w:rFonts w:asciiTheme="majorHAnsi" w:hAnsiTheme="majorHAnsi"/>
          <w:sz w:val="28"/>
          <w:szCs w:val="28"/>
        </w:rPr>
        <w:t>and also</w:t>
      </w:r>
      <w:proofErr w:type="gramEnd"/>
      <w:r w:rsidRPr="005C3DB4">
        <w:rPr>
          <w:rFonts w:asciiTheme="majorHAnsi" w:hAnsiTheme="majorHAnsi"/>
          <w:sz w:val="28"/>
          <w:szCs w:val="28"/>
        </w:rPr>
        <w:t xml:space="preserve"> in additional languages, upon request. Please make any such requests or other accessibility requests no later than 5pm </w:t>
      </w:r>
      <w:r w:rsidR="009F6ACD" w:rsidRPr="005C3DB4">
        <w:rPr>
          <w:rFonts w:asciiTheme="majorHAnsi" w:hAnsiTheme="majorHAnsi"/>
          <w:sz w:val="28"/>
          <w:szCs w:val="28"/>
        </w:rPr>
        <w:t>February 1</w:t>
      </w:r>
      <w:r w:rsidR="009F6ACD">
        <w:rPr>
          <w:rFonts w:asciiTheme="majorHAnsi" w:hAnsiTheme="majorHAnsi"/>
          <w:sz w:val="28"/>
          <w:szCs w:val="28"/>
        </w:rPr>
        <w:t>1</w:t>
      </w:r>
      <w:r w:rsidR="009F6ACD" w:rsidRPr="005C3DB4">
        <w:rPr>
          <w:rFonts w:asciiTheme="majorHAnsi" w:hAnsiTheme="majorHAnsi"/>
          <w:sz w:val="28"/>
          <w:szCs w:val="28"/>
        </w:rPr>
        <w:t>, 2020</w:t>
      </w:r>
      <w:r w:rsidR="009F6ACD">
        <w:rPr>
          <w:rFonts w:asciiTheme="majorHAnsi" w:hAnsiTheme="majorHAnsi"/>
          <w:sz w:val="28"/>
          <w:szCs w:val="28"/>
        </w:rPr>
        <w:t xml:space="preserve"> </w:t>
      </w:r>
      <w:r w:rsidRPr="005C3DB4">
        <w:rPr>
          <w:rFonts w:asciiTheme="majorHAnsi" w:hAnsiTheme="majorHAnsi"/>
          <w:sz w:val="28"/>
          <w:szCs w:val="28"/>
        </w:rPr>
        <w:t xml:space="preserve">by emailing </w:t>
      </w:r>
      <w:hyperlink r:id="rId11" w:history="1">
        <w:r w:rsidRPr="005C3DB4">
          <w:rPr>
            <w:rStyle w:val="Hyperlink"/>
            <w:rFonts w:asciiTheme="majorHAnsi" w:hAnsiTheme="majorHAnsi"/>
            <w:color w:val="auto"/>
            <w:sz w:val="28"/>
            <w:szCs w:val="28"/>
          </w:rPr>
          <w:t>info@civicengagement.nyc.gov</w:t>
        </w:r>
      </w:hyperlink>
      <w:r w:rsidRPr="005C3DB4">
        <w:rPr>
          <w:rFonts w:asciiTheme="majorHAnsi" w:hAnsiTheme="majorHAnsi"/>
          <w:sz w:val="28"/>
          <w:szCs w:val="28"/>
        </w:rPr>
        <w:t xml:space="preserve"> or calling</w:t>
      </w:r>
      <w:r>
        <w:rPr>
          <w:rFonts w:asciiTheme="majorHAnsi" w:hAnsiTheme="majorHAnsi"/>
          <w:sz w:val="28"/>
          <w:szCs w:val="28"/>
        </w:rPr>
        <w:t xml:space="preserve"> </w:t>
      </w:r>
      <w:r w:rsidR="00767AFA" w:rsidRPr="005C3DB4">
        <w:rPr>
          <w:rFonts w:asciiTheme="majorHAnsi" w:hAnsiTheme="majorHAnsi"/>
          <w:sz w:val="28"/>
          <w:szCs w:val="28"/>
        </w:rPr>
        <w:t>(646)-769-6032</w:t>
      </w:r>
      <w:r>
        <w:rPr>
          <w:rFonts w:asciiTheme="majorHAnsi" w:hAnsiTheme="majorHAnsi"/>
          <w:sz w:val="28"/>
          <w:szCs w:val="28"/>
        </w:rPr>
        <w:t>.</w:t>
      </w:r>
    </w:p>
    <w:p w14:paraId="6C646FC0" w14:textId="5638F534"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The public can view a live stream of this meeting along with past Commission meetings and hearings on the Commission’s website, in the</w:t>
      </w:r>
      <w:r w:rsidR="00F27004">
        <w:rPr>
          <w:rStyle w:val="Hyperlink"/>
          <w:rFonts w:asciiTheme="majorHAnsi" w:hAnsiTheme="majorHAnsi"/>
          <w:color w:val="auto"/>
          <w:sz w:val="28"/>
          <w:szCs w:val="28"/>
          <w:u w:val="none"/>
        </w:rPr>
        <w:t xml:space="preserve"> </w:t>
      </w:r>
      <w:r w:rsidR="00F27004" w:rsidRPr="00F27004">
        <w:rPr>
          <w:rStyle w:val="Hyperlink"/>
          <w:rFonts w:asciiTheme="majorHAnsi" w:hAnsiTheme="majorHAnsi"/>
          <w:color w:val="auto"/>
          <w:sz w:val="28"/>
          <w:szCs w:val="28"/>
        </w:rPr>
        <w:t>meetings section</w:t>
      </w:r>
      <w:r w:rsidR="00F27004">
        <w:rPr>
          <w:rStyle w:val="Hyperlink"/>
          <w:rFonts w:asciiTheme="majorHAnsi" w:hAnsiTheme="majorHAnsi"/>
          <w:color w:val="auto"/>
          <w:sz w:val="28"/>
          <w:szCs w:val="28"/>
          <w:u w:val="none"/>
        </w:rPr>
        <w:t>.</w:t>
      </w:r>
      <w:r w:rsidR="00F27004">
        <w:rPr>
          <w:rStyle w:val="FootnoteReference"/>
          <w:rFonts w:asciiTheme="majorHAnsi" w:hAnsiTheme="majorHAnsi"/>
          <w:sz w:val="28"/>
          <w:szCs w:val="28"/>
        </w:rPr>
        <w:footnoteReference w:id="1"/>
      </w:r>
    </w:p>
    <w:p w14:paraId="641FFC54"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b/>
          <w:bCs/>
          <w:sz w:val="28"/>
          <w:szCs w:val="28"/>
        </w:rPr>
        <w:t>What authorizes the Civic Engagement Commission to propose this methodology?</w:t>
      </w:r>
      <w:r w:rsidRPr="005C3DB4">
        <w:rPr>
          <w:rFonts w:asciiTheme="majorHAnsi" w:hAnsiTheme="majorHAnsi"/>
          <w:sz w:val="28"/>
          <w:szCs w:val="28"/>
        </w:rPr>
        <w:t xml:space="preserve"> </w:t>
      </w:r>
    </w:p>
    <w:p w14:paraId="3A200BCA" w14:textId="77777777" w:rsidR="005C3DB4" w:rsidRPr="005C3DB4" w:rsidRDefault="005C3DB4" w:rsidP="005C3DB4">
      <w:pPr>
        <w:spacing w:before="240" w:after="240"/>
        <w:rPr>
          <w:rFonts w:asciiTheme="majorHAnsi" w:hAnsiTheme="majorHAnsi"/>
          <w:sz w:val="28"/>
          <w:szCs w:val="28"/>
        </w:rPr>
      </w:pPr>
      <w:r w:rsidRPr="005C3DB4">
        <w:rPr>
          <w:rFonts w:asciiTheme="majorHAnsi" w:hAnsiTheme="majorHAnsi"/>
          <w:sz w:val="28"/>
          <w:szCs w:val="28"/>
        </w:rPr>
        <w:t xml:space="preserve">The New York City Charter, Chapter 76, requires the Commission to propose a draft methodology on or before January 1, 2020, and post it for public comment for a minimum of 30 days. The final methodology is due on or before April 1, 2020.  </w:t>
      </w:r>
    </w:p>
    <w:p w14:paraId="25D625DE" w14:textId="77777777" w:rsidR="005C3DB4" w:rsidRPr="005C3DB4" w:rsidRDefault="005C3DB4" w:rsidP="00F50B1E">
      <w:pPr>
        <w:spacing w:before="240" w:after="240" w:line="240" w:lineRule="auto"/>
        <w:rPr>
          <w:rFonts w:asciiTheme="majorHAnsi" w:hAnsiTheme="majorHAnsi" w:cstheme="majorHAnsi"/>
          <w:b/>
          <w:sz w:val="28"/>
          <w:szCs w:val="28"/>
        </w:rPr>
      </w:pPr>
    </w:p>
    <w:p w14:paraId="3881515B" w14:textId="77777777" w:rsidR="005C3DB4" w:rsidRDefault="005C3DB4" w:rsidP="00F50B1E">
      <w:pPr>
        <w:spacing w:before="240" w:after="240" w:line="240" w:lineRule="auto"/>
        <w:rPr>
          <w:rFonts w:asciiTheme="majorHAnsi" w:hAnsiTheme="majorHAnsi" w:cstheme="majorHAnsi"/>
          <w:b/>
          <w:sz w:val="28"/>
          <w:szCs w:val="28"/>
        </w:rPr>
      </w:pPr>
    </w:p>
    <w:p w14:paraId="271053CA" w14:textId="77777777" w:rsidR="005C3DB4" w:rsidRDefault="005C3DB4" w:rsidP="00F50B1E">
      <w:pPr>
        <w:spacing w:before="240" w:after="240" w:line="240" w:lineRule="auto"/>
        <w:rPr>
          <w:rFonts w:asciiTheme="majorHAnsi" w:hAnsiTheme="majorHAnsi" w:cstheme="majorHAnsi"/>
          <w:b/>
          <w:sz w:val="28"/>
          <w:szCs w:val="28"/>
        </w:rPr>
      </w:pPr>
    </w:p>
    <w:p w14:paraId="04300461" w14:textId="77777777" w:rsidR="005C3DB4" w:rsidRDefault="005C3DB4" w:rsidP="00F50B1E">
      <w:pPr>
        <w:spacing w:before="240" w:after="240" w:line="240" w:lineRule="auto"/>
        <w:rPr>
          <w:rFonts w:asciiTheme="majorHAnsi" w:hAnsiTheme="majorHAnsi" w:cstheme="majorHAnsi"/>
          <w:b/>
          <w:sz w:val="28"/>
          <w:szCs w:val="28"/>
        </w:rPr>
      </w:pPr>
    </w:p>
    <w:p w14:paraId="353229F5" w14:textId="77777777" w:rsidR="005C3DB4" w:rsidRDefault="005C3DB4" w:rsidP="00F50B1E">
      <w:pPr>
        <w:spacing w:before="240" w:after="240" w:line="240" w:lineRule="auto"/>
        <w:rPr>
          <w:rFonts w:asciiTheme="majorHAnsi" w:hAnsiTheme="majorHAnsi" w:cstheme="majorHAnsi"/>
          <w:b/>
          <w:sz w:val="28"/>
          <w:szCs w:val="28"/>
        </w:rPr>
      </w:pPr>
    </w:p>
    <w:p w14:paraId="3BB14B95" w14:textId="77777777" w:rsidR="005C3DB4" w:rsidRDefault="005C3DB4" w:rsidP="00F50B1E">
      <w:pPr>
        <w:spacing w:before="240" w:after="240" w:line="240" w:lineRule="auto"/>
        <w:rPr>
          <w:rFonts w:asciiTheme="majorHAnsi" w:hAnsiTheme="majorHAnsi" w:cstheme="majorHAnsi"/>
          <w:b/>
          <w:sz w:val="28"/>
          <w:szCs w:val="28"/>
        </w:rPr>
      </w:pPr>
    </w:p>
    <w:p w14:paraId="6399C189" w14:textId="77777777" w:rsidR="005C3DB4" w:rsidRDefault="005C3DB4" w:rsidP="00F50B1E">
      <w:pPr>
        <w:spacing w:before="240" w:after="240" w:line="240" w:lineRule="auto"/>
        <w:rPr>
          <w:rFonts w:asciiTheme="majorHAnsi" w:hAnsiTheme="majorHAnsi" w:cstheme="majorHAnsi"/>
          <w:b/>
          <w:sz w:val="28"/>
          <w:szCs w:val="28"/>
        </w:rPr>
      </w:pPr>
    </w:p>
    <w:p w14:paraId="333658DC" w14:textId="7ADA3E2B"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lastRenderedPageBreak/>
        <w:t xml:space="preserve">NYC CIVIC ENGAGEMENT COMMISSION: PROPOSED METHODOLOGY FOR POLL SITE LANGUAGE ASSISTANCE PROGRAM </w:t>
      </w:r>
    </w:p>
    <w:p w14:paraId="46FBB5D4" w14:textId="77777777"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t>Executive Summary</w:t>
      </w:r>
    </w:p>
    <w:p w14:paraId="417B71EA" w14:textId="77777777"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 xml:space="preserve">The New York City Civic Engagement Commission (NYCCEC) is charged under Chapter 76 of the New York City Charter with creating a Poll Site Language Assistance Program (Program) that will provide interpreters at New York City poll sites to assist limited English Proficient (LEP) voters with casting a ballot. The NYCCEC must develop a methodology to determine which languages are eligible for services and the poll sites where such services would be provided. </w:t>
      </w:r>
    </w:p>
    <w:p w14:paraId="37CDE710" w14:textId="77777777"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The timeline for establishing the methodology is as follows:</w:t>
      </w:r>
    </w:p>
    <w:p w14:paraId="71262E78" w14:textId="77777777"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hAnsiTheme="majorHAnsi" w:cstheme="majorHAnsi"/>
          <w:noProof/>
          <w:lang w:val="en-US"/>
        </w:rPr>
        <w:drawing>
          <wp:inline distT="0" distB="0" distL="0" distR="0" wp14:anchorId="729E8464" wp14:editId="4649D329">
            <wp:extent cx="5943600" cy="756285"/>
            <wp:effectExtent l="0" t="0" r="3810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D1B3BE" w14:textId="067383E1"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 xml:space="preserve">This document is the Proposed Methodology that the NYCCEC is required to publish pursuant to Chapter 76 of the Charter. The NYCCEC will accept public comment on this Proposed Methodology and schedule a public hearing. Such public comment period </w:t>
      </w:r>
      <w:r w:rsidR="009F6ACD" w:rsidRPr="005C3DB4">
        <w:rPr>
          <w:rFonts w:asciiTheme="majorHAnsi" w:hAnsiTheme="majorHAnsi"/>
          <w:sz w:val="28"/>
          <w:szCs w:val="28"/>
        </w:rPr>
        <w:t xml:space="preserve">will be open beginning on January 1, 2020 and ending on </w:t>
      </w:r>
      <w:r w:rsidR="00767AFA">
        <w:rPr>
          <w:rFonts w:asciiTheme="majorHAnsi" w:hAnsiTheme="majorHAnsi"/>
          <w:sz w:val="28"/>
          <w:szCs w:val="28"/>
        </w:rPr>
        <w:t>March 1</w:t>
      </w:r>
      <w:r w:rsidR="009F6ACD" w:rsidRPr="005C3DB4">
        <w:rPr>
          <w:rFonts w:asciiTheme="majorHAnsi" w:hAnsiTheme="majorHAnsi"/>
          <w:sz w:val="28"/>
          <w:szCs w:val="28"/>
        </w:rPr>
        <w:t>, 2020</w:t>
      </w:r>
      <w:r w:rsidR="009F6ACD">
        <w:rPr>
          <w:rFonts w:asciiTheme="majorHAnsi" w:hAnsiTheme="majorHAnsi"/>
          <w:sz w:val="28"/>
          <w:szCs w:val="28"/>
        </w:rPr>
        <w:t>. The public hearing will take place on February 18, 2020 at 125 Worth Street, 2</w:t>
      </w:r>
      <w:r w:rsidR="009F6ACD" w:rsidRPr="009F6ACD">
        <w:rPr>
          <w:rFonts w:asciiTheme="majorHAnsi" w:hAnsiTheme="majorHAnsi"/>
          <w:sz w:val="28"/>
          <w:szCs w:val="28"/>
          <w:vertAlign w:val="superscript"/>
        </w:rPr>
        <w:t>nd</w:t>
      </w:r>
      <w:r w:rsidR="009F6ACD">
        <w:rPr>
          <w:rFonts w:asciiTheme="majorHAnsi" w:hAnsiTheme="majorHAnsi"/>
          <w:sz w:val="28"/>
          <w:szCs w:val="28"/>
        </w:rPr>
        <w:t xml:space="preserve"> floor Auditorium. </w:t>
      </w:r>
    </w:p>
    <w:p w14:paraId="67E96D7E" w14:textId="77777777"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Below is a summary of what the NYCCEC is proposing herein:</w:t>
      </w:r>
    </w:p>
    <w:p w14:paraId="011A6314" w14:textId="77777777" w:rsidR="00F50B1E" w:rsidRPr="009257BF" w:rsidRDefault="00F50B1E" w:rsidP="00F50B1E">
      <w:pPr>
        <w:spacing w:before="240" w:after="240" w:line="240" w:lineRule="auto"/>
        <w:rPr>
          <w:rFonts w:asciiTheme="majorHAnsi" w:eastAsia="Calibri" w:hAnsiTheme="majorHAnsi" w:cstheme="majorHAnsi"/>
          <w:b/>
          <w:sz w:val="28"/>
          <w:szCs w:val="28"/>
        </w:rPr>
      </w:pPr>
      <w:r w:rsidRPr="009257BF">
        <w:rPr>
          <w:rFonts w:asciiTheme="majorHAnsi" w:eastAsia="Calibri" w:hAnsiTheme="majorHAnsi" w:cstheme="majorHAnsi"/>
          <w:b/>
          <w:sz w:val="28"/>
          <w:szCs w:val="28"/>
        </w:rPr>
        <w:t>Determining the Total Number of Poll Sites Served</w:t>
      </w:r>
    </w:p>
    <w:p w14:paraId="6C57A3BF" w14:textId="2186F318" w:rsidR="00F50B1E" w:rsidRPr="009257BF" w:rsidRDefault="00556C61" w:rsidP="00F50B1E">
      <w:pPr>
        <w:spacing w:before="240" w:after="240" w:line="240" w:lineRule="auto"/>
        <w:rPr>
          <w:rFonts w:asciiTheme="majorHAnsi" w:eastAsia="Calibri" w:hAnsiTheme="majorHAnsi" w:cstheme="majorHAnsi"/>
          <w:sz w:val="28"/>
          <w:szCs w:val="28"/>
        </w:rPr>
      </w:pPr>
      <w:r>
        <w:rPr>
          <w:rFonts w:asciiTheme="majorHAnsi" w:eastAsia="Calibri" w:hAnsiTheme="majorHAnsi" w:cstheme="majorHAnsi"/>
          <w:sz w:val="28"/>
          <w:szCs w:val="28"/>
        </w:rPr>
        <w:t xml:space="preserve">Interpretation will be provided in poll sites </w:t>
      </w:r>
      <w:r w:rsidR="00700343">
        <w:rPr>
          <w:rFonts w:asciiTheme="majorHAnsi" w:eastAsia="Calibri" w:hAnsiTheme="majorHAnsi" w:cstheme="majorHAnsi"/>
          <w:sz w:val="28"/>
          <w:szCs w:val="28"/>
        </w:rPr>
        <w:t xml:space="preserve">that </w:t>
      </w:r>
      <w:r>
        <w:rPr>
          <w:rFonts w:asciiTheme="majorHAnsi" w:eastAsia="Calibri" w:hAnsiTheme="majorHAnsi" w:cstheme="majorHAnsi"/>
          <w:sz w:val="28"/>
          <w:szCs w:val="28"/>
        </w:rPr>
        <w:t>serve the highest number of eligible CVALEP voters</w:t>
      </w:r>
      <w:r w:rsidR="00767AFA">
        <w:rPr>
          <w:rFonts w:asciiTheme="majorHAnsi" w:eastAsia="Calibri" w:hAnsiTheme="majorHAnsi" w:cstheme="majorHAnsi"/>
          <w:sz w:val="28"/>
          <w:szCs w:val="28"/>
        </w:rPr>
        <w:t xml:space="preserve"> who may need services</w:t>
      </w:r>
      <w:r>
        <w:rPr>
          <w:rFonts w:asciiTheme="majorHAnsi" w:eastAsia="Calibri" w:hAnsiTheme="majorHAnsi" w:cstheme="majorHAnsi"/>
          <w:sz w:val="28"/>
          <w:szCs w:val="28"/>
        </w:rPr>
        <w:t xml:space="preserve">.  </w:t>
      </w:r>
      <w:r w:rsidR="00F50B1E" w:rsidRPr="009257BF">
        <w:rPr>
          <w:rFonts w:asciiTheme="majorHAnsi" w:eastAsia="Calibri" w:hAnsiTheme="majorHAnsi" w:cstheme="majorHAnsi"/>
          <w:sz w:val="28"/>
          <w:szCs w:val="28"/>
        </w:rPr>
        <w:t>The total number of poll sites eligible for the Program will be resource-driven</w:t>
      </w:r>
      <w:r>
        <w:rPr>
          <w:rFonts w:asciiTheme="majorHAnsi" w:eastAsia="Calibri" w:hAnsiTheme="majorHAnsi" w:cstheme="majorHAnsi"/>
          <w:sz w:val="28"/>
          <w:szCs w:val="28"/>
        </w:rPr>
        <w:t>,</w:t>
      </w:r>
      <w:r w:rsidR="002454BA">
        <w:rPr>
          <w:rFonts w:asciiTheme="majorHAnsi" w:eastAsia="Calibri" w:hAnsiTheme="majorHAnsi" w:cstheme="majorHAnsi"/>
          <w:sz w:val="28"/>
          <w:szCs w:val="28"/>
        </w:rPr>
        <w:t xml:space="preserve"> </w:t>
      </w:r>
      <w:r w:rsidR="00F50B1E" w:rsidRPr="009257BF">
        <w:rPr>
          <w:rFonts w:asciiTheme="majorHAnsi" w:eastAsia="Calibri" w:hAnsiTheme="majorHAnsi" w:cstheme="majorHAnsi"/>
          <w:sz w:val="28"/>
          <w:szCs w:val="28"/>
        </w:rPr>
        <w:t xml:space="preserve">based on the amount of money allocated for this Program. </w:t>
      </w:r>
    </w:p>
    <w:p w14:paraId="7931BA0A" w14:textId="77777777" w:rsidR="00F50B1E" w:rsidRPr="009257BF" w:rsidRDefault="00F50B1E" w:rsidP="00F50B1E">
      <w:pPr>
        <w:spacing w:before="240" w:after="240" w:line="240" w:lineRule="auto"/>
        <w:rPr>
          <w:rFonts w:asciiTheme="majorHAnsi" w:eastAsia="Calibri" w:hAnsiTheme="majorHAnsi" w:cstheme="majorHAnsi"/>
          <w:b/>
          <w:sz w:val="28"/>
          <w:szCs w:val="28"/>
        </w:rPr>
      </w:pPr>
      <w:r w:rsidRPr="009257BF">
        <w:rPr>
          <w:rFonts w:asciiTheme="majorHAnsi" w:eastAsia="Calibri" w:hAnsiTheme="majorHAnsi" w:cstheme="majorHAnsi"/>
          <w:b/>
          <w:sz w:val="28"/>
          <w:szCs w:val="28"/>
        </w:rPr>
        <w:t>Languages Served</w:t>
      </w:r>
    </w:p>
    <w:p w14:paraId="03BB0D58" w14:textId="77777777" w:rsidR="00F50B1E" w:rsidRPr="009257BF" w:rsidRDefault="00F50B1E" w:rsidP="00F50B1E">
      <w:pPr>
        <w:spacing w:before="240" w:after="240" w:line="240" w:lineRule="auto"/>
        <w:rPr>
          <w:rFonts w:asciiTheme="majorHAnsi" w:eastAsia="Calibri" w:hAnsiTheme="majorHAnsi" w:cstheme="majorHAnsi"/>
          <w:sz w:val="28"/>
          <w:szCs w:val="28"/>
        </w:rPr>
      </w:pPr>
      <w:bookmarkStart w:id="1" w:name="_Hlk27502312"/>
      <w:r w:rsidRPr="009257BF">
        <w:rPr>
          <w:rFonts w:asciiTheme="majorHAnsi" w:eastAsia="Calibri" w:hAnsiTheme="majorHAnsi" w:cstheme="majorHAnsi"/>
          <w:sz w:val="28"/>
          <w:szCs w:val="28"/>
        </w:rPr>
        <w:t xml:space="preserve">The Program will provide services in the following languages: </w:t>
      </w:r>
    </w:p>
    <w:p w14:paraId="39FB9840"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bookmarkStart w:id="2" w:name="_Hlk29981578"/>
      <w:r w:rsidRPr="009257BF">
        <w:rPr>
          <w:rFonts w:asciiTheme="majorHAnsi" w:eastAsia="Calibri" w:hAnsiTheme="majorHAnsi" w:cstheme="majorHAnsi"/>
          <w:sz w:val="28"/>
          <w:szCs w:val="28"/>
        </w:rPr>
        <w:t>Arabic</w:t>
      </w:r>
    </w:p>
    <w:p w14:paraId="040C9A55"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Bengali</w:t>
      </w:r>
    </w:p>
    <w:p w14:paraId="72896280"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lastRenderedPageBreak/>
        <w:t>Chinese (Cantonese, Mandarin)</w:t>
      </w:r>
    </w:p>
    <w:p w14:paraId="1B94CE79"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French</w:t>
      </w:r>
    </w:p>
    <w:p w14:paraId="36C1C91B"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Haitian Creole</w:t>
      </w:r>
    </w:p>
    <w:p w14:paraId="434CDFC8"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Korean</w:t>
      </w:r>
    </w:p>
    <w:p w14:paraId="7731E6BA"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Polish</w:t>
      </w:r>
    </w:p>
    <w:p w14:paraId="506D5D10"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Russian</w:t>
      </w:r>
    </w:p>
    <w:p w14:paraId="0E981372"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Urdu</w:t>
      </w:r>
    </w:p>
    <w:p w14:paraId="7B2EADB7" w14:textId="77777777" w:rsidR="00F50B1E" w:rsidRPr="009257BF" w:rsidRDefault="00F50B1E" w:rsidP="00F50B1E">
      <w:pPr>
        <w:pStyle w:val="ListParagraph"/>
        <w:numPr>
          <w:ilvl w:val="0"/>
          <w:numId w:val="12"/>
        </w:num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Yiddish</w:t>
      </w:r>
    </w:p>
    <w:bookmarkEnd w:id="2"/>
    <w:p w14:paraId="48CB3340" w14:textId="674661C7"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 xml:space="preserve">The NYCCEC will provide services in Bengali, Korean, and Chinese (Cantonese, Mandarin) </w:t>
      </w:r>
      <w:r w:rsidR="00896F94" w:rsidRPr="009257BF">
        <w:rPr>
          <w:rFonts w:asciiTheme="majorHAnsi" w:eastAsia="Calibri" w:hAnsiTheme="majorHAnsi" w:cstheme="majorHAnsi"/>
          <w:sz w:val="28"/>
          <w:szCs w:val="28"/>
        </w:rPr>
        <w:t xml:space="preserve">only </w:t>
      </w:r>
      <w:r w:rsidRPr="009257BF">
        <w:rPr>
          <w:rFonts w:asciiTheme="majorHAnsi" w:eastAsia="Calibri" w:hAnsiTheme="majorHAnsi" w:cstheme="majorHAnsi"/>
          <w:sz w:val="28"/>
          <w:szCs w:val="28"/>
        </w:rPr>
        <w:t xml:space="preserve">in counties where the </w:t>
      </w:r>
      <w:r w:rsidR="008927EE">
        <w:rPr>
          <w:rFonts w:asciiTheme="majorHAnsi" w:eastAsia="Calibri" w:hAnsiTheme="majorHAnsi" w:cstheme="majorHAnsi"/>
          <w:sz w:val="28"/>
          <w:szCs w:val="28"/>
        </w:rPr>
        <w:t>New York City Board of Elections (NYCBOE)</w:t>
      </w:r>
      <w:r w:rsidR="008927EE" w:rsidRPr="009257BF">
        <w:rPr>
          <w:rFonts w:asciiTheme="majorHAnsi" w:eastAsia="Calibri" w:hAnsiTheme="majorHAnsi" w:cstheme="majorHAnsi"/>
          <w:sz w:val="28"/>
          <w:szCs w:val="28"/>
        </w:rPr>
        <w:t xml:space="preserve"> </w:t>
      </w:r>
      <w:r w:rsidRPr="009257BF">
        <w:rPr>
          <w:rFonts w:asciiTheme="majorHAnsi" w:eastAsia="Calibri" w:hAnsiTheme="majorHAnsi" w:cstheme="majorHAnsi"/>
          <w:sz w:val="28"/>
          <w:szCs w:val="28"/>
        </w:rPr>
        <w:t>is not mandated to provide services in such languages under the federal Voting Rights Act.</w:t>
      </w:r>
    </w:p>
    <w:p w14:paraId="3679FC23" w14:textId="2D8621BF" w:rsidR="00F50B1E" w:rsidRPr="009257BF" w:rsidRDefault="00F50B1E" w:rsidP="00F50B1E">
      <w:pPr>
        <w:spacing w:line="240" w:lineRule="auto"/>
        <w:rPr>
          <w:rFonts w:asciiTheme="majorHAnsi" w:eastAsia="Calibri" w:hAnsiTheme="majorHAnsi" w:cstheme="majorHAnsi"/>
          <w:sz w:val="28"/>
          <w:szCs w:val="28"/>
        </w:rPr>
      </w:pPr>
      <w:bookmarkStart w:id="3" w:name="_Hlk27558118"/>
      <w:r w:rsidRPr="009257BF">
        <w:rPr>
          <w:rFonts w:asciiTheme="majorHAnsi" w:eastAsia="Calibri" w:hAnsiTheme="majorHAnsi" w:cstheme="majorHAnsi"/>
          <w:b/>
          <w:sz w:val="28"/>
          <w:szCs w:val="28"/>
        </w:rPr>
        <w:t xml:space="preserve">Determining the Level of Services for </w:t>
      </w:r>
      <w:r w:rsidR="004217EF">
        <w:rPr>
          <w:rFonts w:asciiTheme="majorHAnsi" w:eastAsia="Calibri" w:hAnsiTheme="majorHAnsi" w:cstheme="majorHAnsi"/>
          <w:b/>
          <w:sz w:val="28"/>
          <w:szCs w:val="28"/>
        </w:rPr>
        <w:t>E</w:t>
      </w:r>
      <w:r w:rsidRPr="009257BF">
        <w:rPr>
          <w:rFonts w:asciiTheme="majorHAnsi" w:eastAsia="Calibri" w:hAnsiTheme="majorHAnsi" w:cstheme="majorHAnsi"/>
          <w:b/>
          <w:sz w:val="28"/>
          <w:szCs w:val="28"/>
        </w:rPr>
        <w:t>ach Language</w:t>
      </w:r>
    </w:p>
    <w:p w14:paraId="00CA950C" w14:textId="77777777" w:rsidR="00F50B1E" w:rsidRPr="009257BF" w:rsidRDefault="00F50B1E" w:rsidP="00F50B1E">
      <w:pPr>
        <w:spacing w:line="240" w:lineRule="auto"/>
        <w:rPr>
          <w:rFonts w:asciiTheme="majorHAnsi" w:eastAsia="Calibri" w:hAnsiTheme="majorHAnsi" w:cstheme="majorHAnsi"/>
          <w:sz w:val="28"/>
          <w:szCs w:val="28"/>
        </w:rPr>
      </w:pPr>
    </w:p>
    <w:p w14:paraId="76C4A806" w14:textId="7568F0B4" w:rsidR="00F50B1E" w:rsidRPr="009257BF" w:rsidRDefault="00411CCA" w:rsidP="00F50B1E">
      <w:p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Among languages to be served by the Program, t</w:t>
      </w:r>
      <w:r w:rsidR="00F50B1E" w:rsidRPr="009257BF">
        <w:rPr>
          <w:rFonts w:asciiTheme="majorHAnsi" w:eastAsia="Calibri" w:hAnsiTheme="majorHAnsi" w:cstheme="majorHAnsi"/>
          <w:sz w:val="28"/>
          <w:szCs w:val="28"/>
        </w:rPr>
        <w:t xml:space="preserve">he number of poll sites that will receive services in </w:t>
      </w:r>
      <w:r>
        <w:rPr>
          <w:rFonts w:asciiTheme="majorHAnsi" w:eastAsia="Calibri" w:hAnsiTheme="majorHAnsi" w:cstheme="majorHAnsi"/>
          <w:sz w:val="28"/>
          <w:szCs w:val="28"/>
        </w:rPr>
        <w:t xml:space="preserve">a </w:t>
      </w:r>
      <w:proofErr w:type="gramStart"/>
      <w:r>
        <w:rPr>
          <w:rFonts w:asciiTheme="majorHAnsi" w:eastAsia="Calibri" w:hAnsiTheme="majorHAnsi" w:cstheme="majorHAnsi"/>
          <w:sz w:val="28"/>
          <w:szCs w:val="28"/>
        </w:rPr>
        <w:t xml:space="preserve">particular </w:t>
      </w:r>
      <w:r w:rsidR="00F50B1E" w:rsidRPr="009257BF">
        <w:rPr>
          <w:rFonts w:asciiTheme="majorHAnsi" w:eastAsia="Calibri" w:hAnsiTheme="majorHAnsi" w:cstheme="majorHAnsi"/>
          <w:sz w:val="28"/>
          <w:szCs w:val="28"/>
        </w:rPr>
        <w:t>language</w:t>
      </w:r>
      <w:proofErr w:type="gramEnd"/>
      <w:r w:rsidR="00F50B1E" w:rsidRPr="009257BF">
        <w:rPr>
          <w:rFonts w:asciiTheme="majorHAnsi" w:eastAsia="Calibri" w:hAnsiTheme="majorHAnsi" w:cstheme="majorHAnsi"/>
          <w:sz w:val="28"/>
          <w:szCs w:val="28"/>
        </w:rPr>
        <w:t xml:space="preserve"> served will depend on </w:t>
      </w:r>
      <w:r w:rsidR="008927EE">
        <w:rPr>
          <w:rFonts w:asciiTheme="majorHAnsi" w:eastAsia="Calibri" w:hAnsiTheme="majorHAnsi" w:cstheme="majorHAnsi"/>
          <w:sz w:val="28"/>
          <w:szCs w:val="28"/>
        </w:rPr>
        <w:t>each</w:t>
      </w:r>
      <w:r w:rsidR="008927EE" w:rsidRPr="009257BF">
        <w:rPr>
          <w:rFonts w:asciiTheme="majorHAnsi" w:eastAsia="Calibri" w:hAnsiTheme="majorHAnsi" w:cstheme="majorHAnsi"/>
          <w:sz w:val="28"/>
          <w:szCs w:val="28"/>
        </w:rPr>
        <w:t xml:space="preserve"> </w:t>
      </w:r>
      <w:r w:rsidR="00F50B1E" w:rsidRPr="009257BF">
        <w:rPr>
          <w:rFonts w:asciiTheme="majorHAnsi" w:eastAsia="Calibri" w:hAnsiTheme="majorHAnsi" w:cstheme="majorHAnsi"/>
          <w:sz w:val="28"/>
          <w:szCs w:val="28"/>
        </w:rPr>
        <w:t xml:space="preserve">language’s share of the </w:t>
      </w:r>
      <w:r w:rsidR="008927EE">
        <w:rPr>
          <w:rFonts w:asciiTheme="majorHAnsi" w:eastAsia="Calibri" w:hAnsiTheme="majorHAnsi" w:cstheme="majorHAnsi"/>
          <w:sz w:val="28"/>
          <w:szCs w:val="28"/>
        </w:rPr>
        <w:t xml:space="preserve">citizen voting age limited English proficient </w:t>
      </w:r>
      <w:r w:rsidR="00F50B1E" w:rsidRPr="009257BF">
        <w:rPr>
          <w:rFonts w:asciiTheme="majorHAnsi" w:eastAsia="Calibri" w:hAnsiTheme="majorHAnsi" w:cstheme="majorHAnsi"/>
          <w:sz w:val="28"/>
          <w:szCs w:val="28"/>
        </w:rPr>
        <w:t>population</w:t>
      </w:r>
      <w:r w:rsidR="008927EE">
        <w:rPr>
          <w:rFonts w:asciiTheme="majorHAnsi" w:eastAsia="Calibri" w:hAnsiTheme="majorHAnsi" w:cstheme="majorHAnsi"/>
          <w:sz w:val="28"/>
          <w:szCs w:val="28"/>
        </w:rPr>
        <w:t xml:space="preserve"> (CVALEP) compared to other languages</w:t>
      </w:r>
      <w:r w:rsidR="00896F94" w:rsidRPr="009257BF">
        <w:rPr>
          <w:rFonts w:asciiTheme="majorHAnsi" w:eastAsia="Calibri" w:hAnsiTheme="majorHAnsi" w:cstheme="majorHAnsi"/>
          <w:sz w:val="28"/>
          <w:szCs w:val="28"/>
        </w:rPr>
        <w:t xml:space="preserve"> served by the Program</w:t>
      </w:r>
      <w:r w:rsidR="00F50B1E" w:rsidRPr="009257BF">
        <w:rPr>
          <w:rFonts w:asciiTheme="majorHAnsi" w:eastAsia="Calibri" w:hAnsiTheme="majorHAnsi" w:cstheme="majorHAnsi"/>
          <w:sz w:val="28"/>
          <w:szCs w:val="28"/>
        </w:rPr>
        <w:t xml:space="preserve">. </w:t>
      </w:r>
      <w:r w:rsidR="00F50B1E" w:rsidRPr="009257BF">
        <w:rPr>
          <w:rFonts w:asciiTheme="majorHAnsi" w:hAnsiTheme="majorHAnsi" w:cstheme="majorHAnsi"/>
          <w:sz w:val="28"/>
          <w:szCs w:val="28"/>
        </w:rPr>
        <w:t xml:space="preserve">For example, according to U.S. Census data, </w:t>
      </w:r>
      <w:r w:rsidR="00BC1619">
        <w:rPr>
          <w:rFonts w:asciiTheme="majorHAnsi" w:hAnsiTheme="majorHAnsi" w:cstheme="majorHAnsi"/>
          <w:sz w:val="28"/>
          <w:szCs w:val="28"/>
        </w:rPr>
        <w:t>approximately 211,4</w:t>
      </w:r>
      <w:r w:rsidR="008927EE">
        <w:rPr>
          <w:rFonts w:asciiTheme="majorHAnsi" w:hAnsiTheme="majorHAnsi" w:cstheme="majorHAnsi"/>
          <w:sz w:val="28"/>
          <w:szCs w:val="28"/>
        </w:rPr>
        <w:t>00 New Yorkers are CVA</w:t>
      </w:r>
      <w:r w:rsidR="00E21BBA">
        <w:rPr>
          <w:rFonts w:asciiTheme="majorHAnsi" w:hAnsiTheme="majorHAnsi" w:cstheme="majorHAnsi"/>
          <w:sz w:val="28"/>
          <w:szCs w:val="28"/>
        </w:rPr>
        <w:t xml:space="preserve"> with </w:t>
      </w:r>
      <w:r w:rsidR="008927EE">
        <w:rPr>
          <w:rFonts w:asciiTheme="majorHAnsi" w:hAnsiTheme="majorHAnsi" w:cstheme="majorHAnsi"/>
          <w:sz w:val="28"/>
          <w:szCs w:val="28"/>
        </w:rPr>
        <w:t>LEP and speak a language that is served by this Program</w:t>
      </w:r>
      <w:r w:rsidR="00896F94" w:rsidRPr="009257BF">
        <w:rPr>
          <w:rFonts w:asciiTheme="majorHAnsi" w:hAnsiTheme="majorHAnsi" w:cstheme="majorHAnsi"/>
          <w:sz w:val="28"/>
          <w:szCs w:val="28"/>
        </w:rPr>
        <w:t>.</w:t>
      </w:r>
      <w:r w:rsidR="008927EE">
        <w:rPr>
          <w:rFonts w:asciiTheme="majorHAnsi" w:hAnsiTheme="majorHAnsi" w:cstheme="majorHAnsi"/>
          <w:sz w:val="28"/>
          <w:szCs w:val="28"/>
        </w:rPr>
        <w:t xml:space="preserve"> Of that number</w:t>
      </w:r>
      <w:r w:rsidR="00366CB1">
        <w:rPr>
          <w:rFonts w:asciiTheme="majorHAnsi" w:hAnsiTheme="majorHAnsi" w:cstheme="majorHAnsi"/>
          <w:sz w:val="28"/>
          <w:szCs w:val="28"/>
        </w:rPr>
        <w:t>,</w:t>
      </w:r>
      <w:r w:rsidR="008927EE">
        <w:rPr>
          <w:rFonts w:asciiTheme="majorHAnsi" w:hAnsiTheme="majorHAnsi" w:cstheme="majorHAnsi"/>
          <w:sz w:val="28"/>
          <w:szCs w:val="28"/>
        </w:rPr>
        <w:t xml:space="preserve"> 42% </w:t>
      </w:r>
      <w:r w:rsidR="008927EE" w:rsidRPr="009257BF">
        <w:rPr>
          <w:rFonts w:asciiTheme="majorHAnsi" w:hAnsiTheme="majorHAnsi" w:cstheme="majorHAnsi"/>
          <w:sz w:val="28"/>
          <w:szCs w:val="28"/>
        </w:rPr>
        <w:t>speak</w:t>
      </w:r>
      <w:r w:rsidR="00366CB1">
        <w:rPr>
          <w:rFonts w:asciiTheme="majorHAnsi" w:hAnsiTheme="majorHAnsi" w:cstheme="majorHAnsi"/>
          <w:sz w:val="28"/>
          <w:szCs w:val="28"/>
        </w:rPr>
        <w:t xml:space="preserve"> Russian.</w:t>
      </w:r>
      <w:r w:rsidR="008927EE">
        <w:rPr>
          <w:rFonts w:asciiTheme="majorHAnsi" w:hAnsiTheme="majorHAnsi" w:cstheme="majorHAnsi"/>
          <w:sz w:val="28"/>
          <w:szCs w:val="28"/>
        </w:rPr>
        <w:t xml:space="preserve"> </w:t>
      </w:r>
      <w:r w:rsidR="00366CB1">
        <w:rPr>
          <w:rFonts w:asciiTheme="majorHAnsi" w:hAnsiTheme="majorHAnsi" w:cstheme="majorHAnsi"/>
          <w:sz w:val="28"/>
          <w:szCs w:val="28"/>
        </w:rPr>
        <w:t>T</w:t>
      </w:r>
      <w:r w:rsidR="00F50B1E" w:rsidRPr="009257BF">
        <w:rPr>
          <w:rFonts w:asciiTheme="majorHAnsi" w:hAnsiTheme="majorHAnsi" w:cstheme="majorHAnsi"/>
          <w:sz w:val="28"/>
          <w:szCs w:val="28"/>
        </w:rPr>
        <w:t>herefore</w:t>
      </w:r>
      <w:r w:rsidR="00896F94" w:rsidRPr="009257BF">
        <w:rPr>
          <w:rFonts w:asciiTheme="majorHAnsi" w:hAnsiTheme="majorHAnsi" w:cstheme="majorHAnsi"/>
          <w:sz w:val="28"/>
          <w:szCs w:val="28"/>
        </w:rPr>
        <w:t>,</w:t>
      </w:r>
      <w:r w:rsidR="00F50B1E" w:rsidRPr="009257BF">
        <w:rPr>
          <w:rFonts w:asciiTheme="majorHAnsi" w:hAnsiTheme="majorHAnsi" w:cstheme="majorHAnsi"/>
          <w:sz w:val="28"/>
          <w:szCs w:val="28"/>
        </w:rPr>
        <w:t xml:space="preserve"> </w:t>
      </w:r>
      <w:r w:rsidR="00366CB1">
        <w:rPr>
          <w:rFonts w:asciiTheme="majorHAnsi" w:hAnsiTheme="majorHAnsi" w:cstheme="majorHAnsi"/>
          <w:sz w:val="28"/>
          <w:szCs w:val="28"/>
        </w:rPr>
        <w:t xml:space="preserve">for example, </w:t>
      </w:r>
      <w:r w:rsidR="00F50B1E" w:rsidRPr="009257BF">
        <w:rPr>
          <w:rFonts w:asciiTheme="majorHAnsi" w:hAnsiTheme="majorHAnsi" w:cstheme="majorHAnsi"/>
          <w:sz w:val="28"/>
          <w:szCs w:val="28"/>
        </w:rPr>
        <w:t>if NYCCEC is allocated resources to serve 100 poll sites total, interpretation would be provided in Russian in up to 42% of the total number of poll sites or</w:t>
      </w:r>
      <w:r w:rsidR="00556C61">
        <w:rPr>
          <w:rFonts w:asciiTheme="majorHAnsi" w:hAnsiTheme="majorHAnsi" w:cstheme="majorHAnsi"/>
          <w:sz w:val="28"/>
          <w:szCs w:val="28"/>
        </w:rPr>
        <w:t xml:space="preserve"> up to</w:t>
      </w:r>
      <w:r w:rsidR="00F50B1E" w:rsidRPr="009257BF">
        <w:rPr>
          <w:rFonts w:asciiTheme="majorHAnsi" w:hAnsiTheme="majorHAnsi" w:cstheme="majorHAnsi"/>
          <w:sz w:val="28"/>
          <w:szCs w:val="28"/>
        </w:rPr>
        <w:t xml:space="preserve"> 42 poll sites out of 100 poll sites.</w:t>
      </w:r>
    </w:p>
    <w:bookmarkEnd w:id="3"/>
    <w:p w14:paraId="716EF6FF" w14:textId="77777777" w:rsidR="00F50B1E" w:rsidRPr="009257BF" w:rsidRDefault="00F50B1E" w:rsidP="00F50B1E">
      <w:pPr>
        <w:spacing w:before="240" w:after="240" w:line="240" w:lineRule="auto"/>
        <w:rPr>
          <w:rFonts w:asciiTheme="majorHAnsi" w:eastAsia="Calibri" w:hAnsiTheme="majorHAnsi" w:cstheme="majorHAnsi"/>
          <w:b/>
          <w:sz w:val="28"/>
          <w:szCs w:val="28"/>
        </w:rPr>
      </w:pPr>
      <w:r w:rsidRPr="009257BF">
        <w:rPr>
          <w:rFonts w:asciiTheme="majorHAnsi" w:eastAsia="Calibri" w:hAnsiTheme="majorHAnsi" w:cstheme="majorHAnsi"/>
          <w:b/>
          <w:sz w:val="28"/>
          <w:szCs w:val="28"/>
        </w:rPr>
        <w:t xml:space="preserve">Targeting Poll Sites for Services in a Particular Language </w:t>
      </w:r>
    </w:p>
    <w:p w14:paraId="490693F1" w14:textId="1275D3EF"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 xml:space="preserve">The Program will provide interpreters in a </w:t>
      </w:r>
      <w:proofErr w:type="gramStart"/>
      <w:r w:rsidRPr="009257BF">
        <w:rPr>
          <w:rFonts w:asciiTheme="majorHAnsi" w:eastAsia="Calibri" w:hAnsiTheme="majorHAnsi" w:cstheme="majorHAnsi"/>
          <w:sz w:val="28"/>
          <w:szCs w:val="28"/>
        </w:rPr>
        <w:t>particular language</w:t>
      </w:r>
      <w:proofErr w:type="gramEnd"/>
      <w:r w:rsidRPr="009257BF">
        <w:rPr>
          <w:rFonts w:asciiTheme="majorHAnsi" w:eastAsia="Calibri" w:hAnsiTheme="majorHAnsi" w:cstheme="majorHAnsi"/>
          <w:sz w:val="28"/>
          <w:szCs w:val="28"/>
        </w:rPr>
        <w:t xml:space="preserve"> at a particular poll site if the U.S. Census </w:t>
      </w:r>
      <w:r w:rsidR="00366CB1">
        <w:rPr>
          <w:rFonts w:asciiTheme="majorHAnsi" w:eastAsia="Calibri" w:hAnsiTheme="majorHAnsi" w:cstheme="majorHAnsi"/>
          <w:sz w:val="28"/>
          <w:szCs w:val="28"/>
        </w:rPr>
        <w:t>d</w:t>
      </w:r>
      <w:r w:rsidRPr="009257BF">
        <w:rPr>
          <w:rFonts w:asciiTheme="majorHAnsi" w:eastAsia="Calibri" w:hAnsiTheme="majorHAnsi" w:cstheme="majorHAnsi"/>
          <w:sz w:val="28"/>
          <w:szCs w:val="28"/>
        </w:rPr>
        <w:t xml:space="preserve">ata indicate that there is a significant concentration of </w:t>
      </w:r>
      <w:r w:rsidR="00366CB1">
        <w:rPr>
          <w:rFonts w:asciiTheme="majorHAnsi" w:eastAsia="Calibri" w:hAnsiTheme="majorHAnsi" w:cstheme="majorHAnsi"/>
          <w:sz w:val="28"/>
          <w:szCs w:val="28"/>
        </w:rPr>
        <w:t>CVALEP individuals</w:t>
      </w:r>
      <w:r w:rsidRPr="009257BF">
        <w:rPr>
          <w:rFonts w:asciiTheme="majorHAnsi" w:eastAsia="Calibri" w:hAnsiTheme="majorHAnsi" w:cstheme="majorHAnsi"/>
          <w:sz w:val="28"/>
          <w:szCs w:val="28"/>
        </w:rPr>
        <w:t xml:space="preserve"> </w:t>
      </w:r>
      <w:r w:rsidR="00411CCA">
        <w:rPr>
          <w:rFonts w:asciiTheme="majorHAnsi" w:eastAsia="Calibri" w:hAnsiTheme="majorHAnsi" w:cstheme="majorHAnsi"/>
          <w:sz w:val="28"/>
          <w:szCs w:val="28"/>
        </w:rPr>
        <w:t xml:space="preserve">who speak that language </w:t>
      </w:r>
      <w:r w:rsidRPr="009257BF">
        <w:rPr>
          <w:rFonts w:asciiTheme="majorHAnsi" w:eastAsia="Calibri" w:hAnsiTheme="majorHAnsi" w:cstheme="majorHAnsi"/>
          <w:sz w:val="28"/>
          <w:szCs w:val="28"/>
        </w:rPr>
        <w:t xml:space="preserve">residing around that particular poll site. </w:t>
      </w:r>
    </w:p>
    <w:p w14:paraId="1C664F68" w14:textId="4A631194" w:rsidR="00F50B1E" w:rsidRPr="009257BF" w:rsidRDefault="00F50B1E" w:rsidP="00F50B1E">
      <w:pPr>
        <w:spacing w:before="240" w:after="240" w:line="240" w:lineRule="auto"/>
        <w:rPr>
          <w:rFonts w:asciiTheme="majorHAnsi" w:eastAsia="Calibri" w:hAnsiTheme="majorHAnsi" w:cstheme="majorHAnsi"/>
          <w:sz w:val="28"/>
          <w:szCs w:val="28"/>
        </w:rPr>
      </w:pPr>
      <w:r w:rsidRPr="009257BF">
        <w:rPr>
          <w:rFonts w:asciiTheme="majorHAnsi" w:eastAsia="Calibri" w:hAnsiTheme="majorHAnsi" w:cstheme="majorHAnsi"/>
          <w:sz w:val="28"/>
          <w:szCs w:val="28"/>
        </w:rPr>
        <w:t>Over time, the number of targeted poll sites will be adjusted based on Administrative Data (such as</w:t>
      </w:r>
      <w:r w:rsidR="00896F94" w:rsidRPr="009257BF">
        <w:rPr>
          <w:rFonts w:asciiTheme="majorHAnsi" w:eastAsia="Calibri" w:hAnsiTheme="majorHAnsi" w:cstheme="majorHAnsi"/>
          <w:sz w:val="28"/>
          <w:szCs w:val="28"/>
        </w:rPr>
        <w:t xml:space="preserve"> </w:t>
      </w:r>
      <w:r w:rsidRPr="009257BF">
        <w:rPr>
          <w:rFonts w:asciiTheme="majorHAnsi" w:eastAsia="Calibri" w:hAnsiTheme="majorHAnsi" w:cstheme="majorHAnsi"/>
          <w:sz w:val="28"/>
          <w:szCs w:val="28"/>
        </w:rPr>
        <w:t>surnames of registered voters within each poll site, and interpreter journals</w:t>
      </w:r>
      <w:r w:rsidR="00896F94" w:rsidRPr="009257BF">
        <w:rPr>
          <w:rFonts w:asciiTheme="majorHAnsi" w:eastAsia="Calibri" w:hAnsiTheme="majorHAnsi" w:cstheme="majorHAnsi"/>
          <w:sz w:val="28"/>
          <w:szCs w:val="28"/>
        </w:rPr>
        <w:t xml:space="preserve"> on service utilization rates</w:t>
      </w:r>
      <w:r w:rsidRPr="009257BF">
        <w:rPr>
          <w:rFonts w:asciiTheme="majorHAnsi" w:eastAsia="Calibri" w:hAnsiTheme="majorHAnsi" w:cstheme="majorHAnsi"/>
          <w:sz w:val="28"/>
          <w:szCs w:val="28"/>
        </w:rPr>
        <w:t xml:space="preserve">) to ensure that the Program is effectively serving registered voters.  </w:t>
      </w:r>
    </w:p>
    <w:bookmarkEnd w:id="1"/>
    <w:p w14:paraId="6F7DC341" w14:textId="2884049D" w:rsidR="00F50B1E" w:rsidRPr="009257BF" w:rsidRDefault="00896F94" w:rsidP="00BD1F76">
      <w:pPr>
        <w:spacing w:after="160" w:line="259" w:lineRule="auto"/>
        <w:rPr>
          <w:rFonts w:asciiTheme="majorHAnsi" w:eastAsia="Calibri" w:hAnsiTheme="majorHAnsi" w:cstheme="majorHAnsi"/>
          <w:sz w:val="28"/>
          <w:szCs w:val="28"/>
        </w:rPr>
      </w:pPr>
      <w:r w:rsidRPr="009257BF">
        <w:rPr>
          <w:rFonts w:asciiTheme="majorHAnsi" w:hAnsiTheme="majorHAnsi" w:cstheme="majorHAnsi"/>
          <w:b/>
          <w:color w:val="2F5496"/>
          <w:sz w:val="30"/>
          <w:szCs w:val="30"/>
        </w:rPr>
        <w:br w:type="page"/>
      </w:r>
      <w:r w:rsidR="00F50B1E" w:rsidRPr="009257BF">
        <w:rPr>
          <w:rFonts w:asciiTheme="majorHAnsi" w:hAnsiTheme="majorHAnsi" w:cstheme="majorHAnsi"/>
          <w:b/>
          <w:color w:val="2F5496"/>
          <w:sz w:val="30"/>
          <w:szCs w:val="30"/>
        </w:rPr>
        <w:lastRenderedPageBreak/>
        <w:t>Introduction: What is the NYC Civic Engagement Commission?</w:t>
      </w:r>
    </w:p>
    <w:p w14:paraId="46B88B00" w14:textId="481B0A8E"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During his State of the City address </w:t>
      </w:r>
      <w:r w:rsidR="00366CB1">
        <w:rPr>
          <w:rFonts w:asciiTheme="majorHAnsi" w:hAnsiTheme="majorHAnsi" w:cstheme="majorHAnsi"/>
          <w:sz w:val="28"/>
          <w:szCs w:val="28"/>
        </w:rPr>
        <w:t>in</w:t>
      </w:r>
      <w:r w:rsidR="00366CB1" w:rsidRPr="009257BF">
        <w:rPr>
          <w:rFonts w:asciiTheme="majorHAnsi" w:hAnsiTheme="majorHAnsi" w:cstheme="majorHAnsi"/>
          <w:sz w:val="28"/>
          <w:szCs w:val="28"/>
        </w:rPr>
        <w:t xml:space="preserve"> </w:t>
      </w:r>
      <w:r w:rsidRPr="009257BF">
        <w:rPr>
          <w:rFonts w:asciiTheme="majorHAnsi" w:hAnsiTheme="majorHAnsi" w:cstheme="majorHAnsi"/>
          <w:sz w:val="28"/>
          <w:szCs w:val="28"/>
        </w:rPr>
        <w:t xml:space="preserve">February 2018, Mayor Bill de Blasio announced his intent to appoint a Charter Revision Commission to review and make recommendations to revise the New York City Charter. </w:t>
      </w:r>
      <w:r w:rsidR="00366CB1">
        <w:rPr>
          <w:rFonts w:asciiTheme="majorHAnsi" w:hAnsiTheme="majorHAnsi" w:cstheme="majorHAnsi"/>
          <w:sz w:val="28"/>
          <w:szCs w:val="28"/>
        </w:rPr>
        <w:t>I</w:t>
      </w:r>
      <w:r w:rsidRPr="009257BF">
        <w:rPr>
          <w:rFonts w:asciiTheme="majorHAnsi" w:hAnsiTheme="majorHAnsi" w:cstheme="majorHAnsi"/>
          <w:sz w:val="28"/>
          <w:szCs w:val="28"/>
        </w:rPr>
        <w:t xml:space="preserve">n November of 2018, New York City voters approved </w:t>
      </w:r>
      <w:r w:rsidR="00366CB1">
        <w:rPr>
          <w:rFonts w:asciiTheme="majorHAnsi" w:hAnsiTheme="majorHAnsi" w:cstheme="majorHAnsi"/>
          <w:sz w:val="28"/>
          <w:szCs w:val="28"/>
        </w:rPr>
        <w:t>a</w:t>
      </w:r>
      <w:r w:rsidR="00366CB1" w:rsidRPr="009257BF">
        <w:rPr>
          <w:rFonts w:asciiTheme="majorHAnsi" w:hAnsiTheme="majorHAnsi" w:cstheme="majorHAnsi"/>
          <w:sz w:val="28"/>
          <w:szCs w:val="28"/>
        </w:rPr>
        <w:t xml:space="preserve"> </w:t>
      </w:r>
      <w:r w:rsidRPr="009257BF">
        <w:rPr>
          <w:rFonts w:asciiTheme="majorHAnsi" w:hAnsiTheme="majorHAnsi" w:cstheme="majorHAnsi"/>
          <w:sz w:val="28"/>
          <w:szCs w:val="28"/>
        </w:rPr>
        <w:t xml:space="preserve">proposal of the Charter Revision Commission </w:t>
      </w:r>
      <w:r w:rsidR="00366CB1">
        <w:rPr>
          <w:rFonts w:asciiTheme="majorHAnsi" w:hAnsiTheme="majorHAnsi" w:cstheme="majorHAnsi"/>
          <w:sz w:val="28"/>
          <w:szCs w:val="28"/>
        </w:rPr>
        <w:t>that</w:t>
      </w:r>
      <w:r w:rsidR="00366CB1" w:rsidRPr="009257BF">
        <w:rPr>
          <w:rFonts w:asciiTheme="majorHAnsi" w:hAnsiTheme="majorHAnsi" w:cstheme="majorHAnsi"/>
          <w:sz w:val="28"/>
          <w:szCs w:val="28"/>
        </w:rPr>
        <w:t xml:space="preserve"> </w:t>
      </w:r>
      <w:r w:rsidRPr="009257BF">
        <w:rPr>
          <w:rFonts w:asciiTheme="majorHAnsi" w:hAnsiTheme="majorHAnsi" w:cstheme="majorHAnsi"/>
          <w:sz w:val="28"/>
          <w:szCs w:val="28"/>
        </w:rPr>
        <w:t>establish</w:t>
      </w:r>
      <w:r w:rsidR="00366CB1">
        <w:rPr>
          <w:rFonts w:asciiTheme="majorHAnsi" w:hAnsiTheme="majorHAnsi" w:cstheme="majorHAnsi"/>
          <w:sz w:val="28"/>
          <w:szCs w:val="28"/>
        </w:rPr>
        <w:t>ed</w:t>
      </w:r>
      <w:r w:rsidRPr="009257BF">
        <w:rPr>
          <w:rFonts w:asciiTheme="majorHAnsi" w:hAnsiTheme="majorHAnsi" w:cstheme="majorHAnsi"/>
          <w:sz w:val="28"/>
          <w:szCs w:val="28"/>
        </w:rPr>
        <w:t xml:space="preserve"> a Civic Engagement Commission (NYCCEC).</w:t>
      </w:r>
      <w:r w:rsidRPr="009257BF">
        <w:rPr>
          <w:rFonts w:asciiTheme="majorHAnsi" w:hAnsiTheme="majorHAnsi" w:cstheme="majorHAnsi"/>
          <w:sz w:val="28"/>
          <w:szCs w:val="28"/>
          <w:vertAlign w:val="superscript"/>
        </w:rPr>
        <w:footnoteReference w:id="2"/>
      </w:r>
    </w:p>
    <w:p w14:paraId="30B9588A" w14:textId="5616BF80"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NY</w:t>
      </w:r>
      <w:r w:rsidR="00965500" w:rsidRPr="009257BF">
        <w:rPr>
          <w:rFonts w:asciiTheme="majorHAnsi" w:hAnsiTheme="majorHAnsi" w:cstheme="majorHAnsi"/>
          <w:sz w:val="28"/>
          <w:szCs w:val="28"/>
        </w:rPr>
        <w:t>C</w:t>
      </w:r>
      <w:r w:rsidRPr="009257BF">
        <w:rPr>
          <w:rFonts w:asciiTheme="majorHAnsi" w:hAnsiTheme="majorHAnsi" w:cstheme="majorHAnsi"/>
          <w:sz w:val="28"/>
          <w:szCs w:val="28"/>
        </w:rPr>
        <w:t xml:space="preserve">CEC is made up of 15 members, or Commissioners, who </w:t>
      </w:r>
      <w:r w:rsidR="00366CB1">
        <w:rPr>
          <w:rFonts w:asciiTheme="majorHAnsi" w:hAnsiTheme="majorHAnsi" w:cstheme="majorHAnsi"/>
          <w:sz w:val="28"/>
          <w:szCs w:val="28"/>
        </w:rPr>
        <w:t>are</w:t>
      </w:r>
      <w:r w:rsidR="00366CB1" w:rsidRPr="009257BF">
        <w:rPr>
          <w:rFonts w:asciiTheme="majorHAnsi" w:hAnsiTheme="majorHAnsi" w:cstheme="majorHAnsi"/>
          <w:sz w:val="28"/>
          <w:szCs w:val="28"/>
        </w:rPr>
        <w:t xml:space="preserve"> </w:t>
      </w:r>
      <w:r w:rsidRPr="009257BF">
        <w:rPr>
          <w:rFonts w:asciiTheme="majorHAnsi" w:hAnsiTheme="majorHAnsi" w:cstheme="majorHAnsi"/>
          <w:sz w:val="28"/>
          <w:szCs w:val="28"/>
        </w:rPr>
        <w:t>appointed by the Mayor, the Council Speaker, and the Borough Presidents. The Commission’s Chair is appointed by the Mayor.</w:t>
      </w:r>
    </w:p>
    <w:p w14:paraId="5186824B"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NYCCEC’s mission is to:</w:t>
      </w:r>
    </w:p>
    <w:p w14:paraId="3041611F" w14:textId="50B0E775" w:rsidR="00F50B1E" w:rsidRPr="009257BF" w:rsidRDefault="00F50B1E" w:rsidP="00F50B1E">
      <w:pPr>
        <w:pStyle w:val="ListParagraph"/>
        <w:numPr>
          <w:ilvl w:val="0"/>
          <w:numId w:val="11"/>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increase civic participation </w:t>
      </w:r>
      <w:proofErr w:type="gramStart"/>
      <w:r w:rsidRPr="009257BF">
        <w:rPr>
          <w:rFonts w:asciiTheme="majorHAnsi" w:hAnsiTheme="majorHAnsi" w:cstheme="majorHAnsi"/>
          <w:sz w:val="28"/>
          <w:szCs w:val="28"/>
        </w:rPr>
        <w:t>in order to</w:t>
      </w:r>
      <w:proofErr w:type="gramEnd"/>
      <w:r w:rsidRPr="009257BF">
        <w:rPr>
          <w:rFonts w:asciiTheme="majorHAnsi" w:hAnsiTheme="majorHAnsi" w:cstheme="majorHAnsi"/>
          <w:sz w:val="28"/>
          <w:szCs w:val="28"/>
        </w:rPr>
        <w:t xml:space="preserve"> build public trust and strengthen local democracy</w:t>
      </w:r>
      <w:r w:rsidR="008D6C0A">
        <w:rPr>
          <w:rFonts w:asciiTheme="majorHAnsi" w:hAnsiTheme="majorHAnsi" w:cstheme="majorHAnsi"/>
          <w:sz w:val="28"/>
          <w:szCs w:val="28"/>
        </w:rPr>
        <w:t>;</w:t>
      </w:r>
    </w:p>
    <w:p w14:paraId="5737AEFD" w14:textId="2DAC6253" w:rsidR="00F50B1E" w:rsidRPr="009257BF" w:rsidRDefault="00F50B1E" w:rsidP="00F50B1E">
      <w:pPr>
        <w:pStyle w:val="ListParagraph"/>
        <w:numPr>
          <w:ilvl w:val="0"/>
          <w:numId w:val="11"/>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motivate New Yorkers to have an active civic life through partnerships with public and private entities, civic organizations and community/social groups</w:t>
      </w:r>
      <w:r w:rsidR="008D6C0A">
        <w:rPr>
          <w:rFonts w:asciiTheme="majorHAnsi" w:hAnsiTheme="majorHAnsi" w:cstheme="majorHAnsi"/>
          <w:sz w:val="28"/>
          <w:szCs w:val="28"/>
        </w:rPr>
        <w:t>;</w:t>
      </w:r>
    </w:p>
    <w:p w14:paraId="0E40F9C1" w14:textId="4944D66E" w:rsidR="00F50B1E" w:rsidRPr="009257BF" w:rsidRDefault="00F50B1E" w:rsidP="00F50B1E">
      <w:pPr>
        <w:pStyle w:val="ListParagraph"/>
        <w:numPr>
          <w:ilvl w:val="0"/>
          <w:numId w:val="11"/>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implement citywide participatory budgeting to give New Yorkers a voice on the City’s budget allocations</w:t>
      </w:r>
      <w:r w:rsidR="008D6C0A">
        <w:rPr>
          <w:rFonts w:asciiTheme="majorHAnsi" w:hAnsiTheme="majorHAnsi" w:cstheme="majorHAnsi"/>
          <w:sz w:val="28"/>
          <w:szCs w:val="28"/>
        </w:rPr>
        <w:t>;</w:t>
      </w:r>
    </w:p>
    <w:p w14:paraId="6DBA0C6B" w14:textId="70E3105A" w:rsidR="00F50B1E" w:rsidRPr="009257BF" w:rsidRDefault="00F50B1E" w:rsidP="00F50B1E">
      <w:pPr>
        <w:pStyle w:val="ListParagraph"/>
        <w:numPr>
          <w:ilvl w:val="0"/>
          <w:numId w:val="11"/>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provide interpretation services at poll sites, for citizens with limited English proficiency</w:t>
      </w:r>
      <w:r w:rsidR="008D6C0A">
        <w:rPr>
          <w:rFonts w:asciiTheme="majorHAnsi" w:hAnsiTheme="majorHAnsi" w:cstheme="majorHAnsi"/>
          <w:sz w:val="28"/>
          <w:szCs w:val="28"/>
        </w:rPr>
        <w:t>;</w:t>
      </w:r>
      <w:r w:rsidR="00965500" w:rsidRPr="009257BF">
        <w:rPr>
          <w:rFonts w:asciiTheme="majorHAnsi" w:hAnsiTheme="majorHAnsi" w:cstheme="majorHAnsi"/>
          <w:sz w:val="28"/>
          <w:szCs w:val="28"/>
        </w:rPr>
        <w:t xml:space="preserve"> and</w:t>
      </w:r>
    </w:p>
    <w:p w14:paraId="157B64A0" w14:textId="4E0EA8AD" w:rsidR="00F50B1E" w:rsidRPr="009257BF" w:rsidRDefault="00F50B1E" w:rsidP="00F50B1E">
      <w:pPr>
        <w:pStyle w:val="ListParagraph"/>
        <w:numPr>
          <w:ilvl w:val="0"/>
          <w:numId w:val="11"/>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develop initiatives to help community boards reach and serve more diverse New Yorkers.   </w:t>
      </w:r>
    </w:p>
    <w:p w14:paraId="7FDF5451"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b/>
          <w:color w:val="2F5496"/>
          <w:sz w:val="30"/>
          <w:szCs w:val="30"/>
        </w:rPr>
        <w:t>History of City Language Assistance at Poll Sites</w:t>
      </w:r>
    </w:p>
    <w:p w14:paraId="6F078EAB" w14:textId="6586580B" w:rsidR="00E53EEB" w:rsidRDefault="00F50B1E" w:rsidP="00F50B1E">
      <w:pPr>
        <w:spacing w:before="240" w:after="240" w:line="240" w:lineRule="auto"/>
        <w:rPr>
          <w:rFonts w:asciiTheme="majorHAnsi" w:hAnsiTheme="majorHAnsi" w:cstheme="majorHAnsi"/>
          <w:sz w:val="28"/>
          <w:szCs w:val="28"/>
        </w:rPr>
      </w:pPr>
      <w:bookmarkStart w:id="4" w:name="_Hlk28695019"/>
      <w:r w:rsidRPr="009257BF">
        <w:rPr>
          <w:rFonts w:asciiTheme="majorHAnsi" w:hAnsiTheme="majorHAnsi" w:cstheme="majorHAnsi"/>
          <w:sz w:val="28"/>
          <w:szCs w:val="28"/>
        </w:rPr>
        <w:t>According to the 201</w:t>
      </w:r>
      <w:r w:rsidR="00060E08">
        <w:rPr>
          <w:rFonts w:asciiTheme="majorHAnsi" w:hAnsiTheme="majorHAnsi" w:cstheme="majorHAnsi"/>
          <w:sz w:val="28"/>
          <w:szCs w:val="28"/>
        </w:rPr>
        <w:t>7</w:t>
      </w:r>
      <w:r w:rsidRPr="009257BF">
        <w:rPr>
          <w:rFonts w:asciiTheme="majorHAnsi" w:hAnsiTheme="majorHAnsi" w:cstheme="majorHAnsi"/>
          <w:sz w:val="28"/>
          <w:szCs w:val="28"/>
        </w:rPr>
        <w:t xml:space="preserve"> American Community Survey (ACS)</w:t>
      </w:r>
      <w:r w:rsidR="00BD1F76">
        <w:rPr>
          <w:rFonts w:asciiTheme="majorHAnsi" w:hAnsiTheme="majorHAnsi" w:cstheme="majorHAnsi"/>
          <w:sz w:val="28"/>
          <w:szCs w:val="28"/>
        </w:rPr>
        <w:t>,</w:t>
      </w:r>
      <w:r w:rsidRPr="009257BF">
        <w:rPr>
          <w:rFonts w:asciiTheme="majorHAnsi" w:hAnsiTheme="majorHAnsi" w:cstheme="majorHAnsi"/>
          <w:sz w:val="28"/>
          <w:szCs w:val="28"/>
          <w:vertAlign w:val="superscript"/>
        </w:rPr>
        <w:footnoteReference w:id="3"/>
      </w:r>
      <w:r w:rsidRPr="009257BF">
        <w:rPr>
          <w:rFonts w:asciiTheme="majorHAnsi" w:hAnsiTheme="majorHAnsi" w:cstheme="majorHAnsi"/>
          <w:sz w:val="28"/>
          <w:szCs w:val="28"/>
        </w:rPr>
        <w:t xml:space="preserve"> approximately 23% of all New Yorkers, over 1.8 million people, and approximately 49% of immigrant New Yorkers </w:t>
      </w:r>
      <w:r w:rsidR="008D6C0A">
        <w:rPr>
          <w:rFonts w:asciiTheme="majorHAnsi" w:hAnsiTheme="majorHAnsi" w:cstheme="majorHAnsi"/>
          <w:sz w:val="28"/>
          <w:szCs w:val="28"/>
        </w:rPr>
        <w:t xml:space="preserve">were </w:t>
      </w:r>
      <w:r w:rsidRPr="009257BF">
        <w:rPr>
          <w:rFonts w:asciiTheme="majorHAnsi" w:hAnsiTheme="majorHAnsi" w:cstheme="majorHAnsi"/>
          <w:sz w:val="28"/>
          <w:szCs w:val="28"/>
        </w:rPr>
        <w:t>Limited English Proficient (LEP)</w:t>
      </w:r>
      <w:r w:rsidRPr="009257BF">
        <w:rPr>
          <w:rFonts w:asciiTheme="majorHAnsi" w:hAnsiTheme="majorHAnsi" w:cstheme="majorHAnsi"/>
          <w:sz w:val="28"/>
          <w:szCs w:val="28"/>
          <w:vertAlign w:val="superscript"/>
        </w:rPr>
        <w:footnoteReference w:id="4"/>
      </w:r>
      <w:r w:rsidRPr="009257BF">
        <w:rPr>
          <w:rFonts w:asciiTheme="majorHAnsi" w:hAnsiTheme="majorHAnsi" w:cstheme="majorHAnsi"/>
          <w:sz w:val="28"/>
          <w:szCs w:val="28"/>
        </w:rPr>
        <w:t xml:space="preserve"> meaning they speak English less than “very well.”</w:t>
      </w:r>
      <w:r w:rsidRPr="009257BF">
        <w:rPr>
          <w:rFonts w:asciiTheme="majorHAnsi" w:hAnsiTheme="majorHAnsi" w:cstheme="majorHAnsi"/>
          <w:sz w:val="28"/>
          <w:szCs w:val="28"/>
          <w:vertAlign w:val="superscript"/>
        </w:rPr>
        <w:footnoteReference w:id="5"/>
      </w:r>
      <w:r w:rsidRPr="009257BF">
        <w:rPr>
          <w:rFonts w:asciiTheme="majorHAnsi" w:hAnsiTheme="majorHAnsi" w:cstheme="majorHAnsi"/>
          <w:sz w:val="28"/>
          <w:szCs w:val="28"/>
        </w:rPr>
        <w:t xml:space="preserve"> </w:t>
      </w:r>
    </w:p>
    <w:bookmarkEnd w:id="4"/>
    <w:p w14:paraId="1F23BC47" w14:textId="101ABCD1" w:rsidR="00F50B1E" w:rsidRPr="009257BF" w:rsidRDefault="00E53EEB" w:rsidP="00F50B1E">
      <w:pPr>
        <w:spacing w:before="240" w:after="240" w:line="240" w:lineRule="auto"/>
        <w:rPr>
          <w:rFonts w:asciiTheme="majorHAnsi" w:hAnsiTheme="majorHAnsi" w:cstheme="majorHAnsi"/>
          <w:sz w:val="28"/>
          <w:szCs w:val="28"/>
        </w:rPr>
      </w:pPr>
      <w:r>
        <w:rPr>
          <w:rFonts w:asciiTheme="majorHAnsi" w:hAnsiTheme="majorHAnsi" w:cstheme="majorHAnsi"/>
          <w:sz w:val="28"/>
          <w:szCs w:val="28"/>
        </w:rPr>
        <w:lastRenderedPageBreak/>
        <w:t>T</w:t>
      </w:r>
      <w:r w:rsidR="00F50B1E" w:rsidRPr="009257BF">
        <w:rPr>
          <w:rFonts w:asciiTheme="majorHAnsi" w:hAnsiTheme="majorHAnsi" w:cstheme="majorHAnsi"/>
          <w:sz w:val="28"/>
          <w:szCs w:val="28"/>
        </w:rPr>
        <w:t xml:space="preserve">he City has been working to improve language access across all its programs to ensure </w:t>
      </w:r>
      <w:r>
        <w:rPr>
          <w:rFonts w:asciiTheme="majorHAnsi" w:hAnsiTheme="majorHAnsi" w:cstheme="majorHAnsi"/>
          <w:sz w:val="28"/>
          <w:szCs w:val="28"/>
        </w:rPr>
        <w:t xml:space="preserve">that </w:t>
      </w:r>
      <w:r w:rsidR="00F50B1E" w:rsidRPr="009257BF">
        <w:rPr>
          <w:rFonts w:asciiTheme="majorHAnsi" w:hAnsiTheme="majorHAnsi" w:cstheme="majorHAnsi"/>
          <w:sz w:val="28"/>
          <w:szCs w:val="28"/>
        </w:rPr>
        <w:t xml:space="preserve">New Yorkers with LEP have equal access to City resources and services. In 2017, recognizing that translation and interpretation can </w:t>
      </w:r>
      <w:r w:rsidR="0014346D" w:rsidRPr="009257BF">
        <w:rPr>
          <w:rFonts w:asciiTheme="majorHAnsi" w:hAnsiTheme="majorHAnsi" w:cstheme="majorHAnsi"/>
          <w:sz w:val="28"/>
          <w:szCs w:val="28"/>
        </w:rPr>
        <w:t xml:space="preserve">help </w:t>
      </w:r>
      <w:r w:rsidR="00F50B1E" w:rsidRPr="009257BF">
        <w:rPr>
          <w:rFonts w:asciiTheme="majorHAnsi" w:hAnsiTheme="majorHAnsi" w:cstheme="majorHAnsi"/>
          <w:sz w:val="28"/>
          <w:szCs w:val="28"/>
        </w:rPr>
        <w:t xml:space="preserve">LEP voters </w:t>
      </w:r>
      <w:r w:rsidR="0014346D" w:rsidRPr="009257BF">
        <w:rPr>
          <w:rFonts w:asciiTheme="majorHAnsi" w:hAnsiTheme="majorHAnsi" w:cstheme="majorHAnsi"/>
          <w:sz w:val="28"/>
          <w:szCs w:val="28"/>
        </w:rPr>
        <w:t xml:space="preserve">to more </w:t>
      </w:r>
      <w:r w:rsidR="00F50B1E" w:rsidRPr="009257BF">
        <w:rPr>
          <w:rFonts w:asciiTheme="majorHAnsi" w:hAnsiTheme="majorHAnsi" w:cstheme="majorHAnsi"/>
          <w:sz w:val="28"/>
          <w:szCs w:val="28"/>
        </w:rPr>
        <w:t xml:space="preserve">fully participate in our </w:t>
      </w:r>
      <w:r w:rsidR="005D0510">
        <w:rPr>
          <w:rFonts w:asciiTheme="majorHAnsi" w:hAnsiTheme="majorHAnsi" w:cstheme="majorHAnsi"/>
          <w:sz w:val="28"/>
          <w:szCs w:val="28"/>
        </w:rPr>
        <w:t>d</w:t>
      </w:r>
      <w:r w:rsidR="00F50B1E" w:rsidRPr="009257BF">
        <w:rPr>
          <w:rFonts w:asciiTheme="majorHAnsi" w:hAnsiTheme="majorHAnsi" w:cstheme="majorHAnsi"/>
          <w:sz w:val="28"/>
          <w:szCs w:val="28"/>
        </w:rPr>
        <w:t>emocracy, the Mayor’s Office of Immigrant Affairs (MOIA) launched a pilot program to expand interpretation services at poll sites.</w:t>
      </w:r>
    </w:p>
    <w:p w14:paraId="38FAA165"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City’s interpretation program has supplemented existing interpretation services already provided by the New York City Board of Elections (NYCBOE).  Under the federal Voting Rights Act (VRA), NYCBOE must provide information and assistance to voters in various languages depending on the county.</w:t>
      </w:r>
    </w:p>
    <w:p w14:paraId="020E82FA"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NYCBOE currently provides language assistance in the following languages and counties:</w:t>
      </w:r>
    </w:p>
    <w:p w14:paraId="01C357CA" w14:textId="62C0C192" w:rsidR="00F50B1E" w:rsidRPr="009257BF" w:rsidRDefault="00F50B1E" w:rsidP="00BC649C">
      <w:pPr>
        <w:pStyle w:val="ListParagraph"/>
        <w:numPr>
          <w:ilvl w:val="0"/>
          <w:numId w:val="15"/>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New York: Spanish, Chinese (Cantonese, Mandarin)</w:t>
      </w:r>
      <w:r w:rsidR="00700343">
        <w:rPr>
          <w:rFonts w:asciiTheme="majorHAnsi" w:hAnsiTheme="majorHAnsi" w:cstheme="majorHAnsi"/>
          <w:sz w:val="28"/>
          <w:szCs w:val="28"/>
        </w:rPr>
        <w:t>.</w:t>
      </w:r>
    </w:p>
    <w:p w14:paraId="3E0B7EE2" w14:textId="78CEBB48" w:rsidR="00F50B1E" w:rsidRPr="009257BF" w:rsidRDefault="00F50B1E" w:rsidP="00BC649C">
      <w:pPr>
        <w:pStyle w:val="ListParagraph"/>
        <w:numPr>
          <w:ilvl w:val="0"/>
          <w:numId w:val="15"/>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Kings: Spanish, Chinese (Cantonese and Mandarin)</w:t>
      </w:r>
      <w:r w:rsidR="00700343">
        <w:rPr>
          <w:rFonts w:asciiTheme="majorHAnsi" w:hAnsiTheme="majorHAnsi" w:cstheme="majorHAnsi"/>
          <w:sz w:val="28"/>
          <w:szCs w:val="28"/>
        </w:rPr>
        <w:t>.</w:t>
      </w:r>
    </w:p>
    <w:p w14:paraId="5A0F6BCD" w14:textId="791DDB8C" w:rsidR="00F50B1E" w:rsidRPr="009257BF" w:rsidRDefault="00F50B1E" w:rsidP="00BC649C">
      <w:pPr>
        <w:pStyle w:val="ListParagraph"/>
        <w:numPr>
          <w:ilvl w:val="0"/>
          <w:numId w:val="15"/>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Queens: Spanish, Chinese (Cantonese and Mandarin), Korean, Bengali Hindi, and Punjabi</w:t>
      </w:r>
      <w:r w:rsidR="00700343">
        <w:rPr>
          <w:rFonts w:asciiTheme="majorHAnsi" w:hAnsiTheme="majorHAnsi" w:cstheme="majorHAnsi"/>
          <w:sz w:val="28"/>
          <w:szCs w:val="28"/>
        </w:rPr>
        <w:t>.</w:t>
      </w:r>
    </w:p>
    <w:p w14:paraId="1CA78984" w14:textId="079E9299" w:rsidR="00F50B1E" w:rsidRPr="009257BF" w:rsidRDefault="00F50B1E" w:rsidP="00BC649C">
      <w:pPr>
        <w:pStyle w:val="ListParagraph"/>
        <w:numPr>
          <w:ilvl w:val="0"/>
          <w:numId w:val="15"/>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Bronx: Spanish</w:t>
      </w:r>
      <w:r w:rsidR="00700343">
        <w:rPr>
          <w:rFonts w:asciiTheme="majorHAnsi" w:hAnsiTheme="majorHAnsi" w:cstheme="majorHAnsi"/>
          <w:sz w:val="28"/>
          <w:szCs w:val="28"/>
        </w:rPr>
        <w:t>.</w:t>
      </w:r>
    </w:p>
    <w:p w14:paraId="625351F6" w14:textId="3CACCA90" w:rsidR="00F50B1E" w:rsidRPr="009257BF" w:rsidRDefault="00F50B1E" w:rsidP="00BC649C">
      <w:pPr>
        <w:pStyle w:val="ListParagraph"/>
        <w:numPr>
          <w:ilvl w:val="0"/>
          <w:numId w:val="15"/>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Richmond: Spanish</w:t>
      </w:r>
      <w:r w:rsidR="00700343">
        <w:rPr>
          <w:rFonts w:asciiTheme="majorHAnsi" w:hAnsiTheme="majorHAnsi" w:cstheme="majorHAnsi"/>
          <w:sz w:val="28"/>
          <w:szCs w:val="28"/>
        </w:rPr>
        <w:t>.</w:t>
      </w:r>
    </w:p>
    <w:p w14:paraId="317C2F5F" w14:textId="28E4BA88"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NYCBOE provides trained interpreters serving at poll sites in </w:t>
      </w:r>
      <w:proofErr w:type="gramStart"/>
      <w:r w:rsidR="00E53EEB" w:rsidRPr="009257BF">
        <w:rPr>
          <w:rFonts w:asciiTheme="majorHAnsi" w:hAnsiTheme="majorHAnsi" w:cstheme="majorHAnsi"/>
          <w:sz w:val="28"/>
          <w:szCs w:val="28"/>
        </w:rPr>
        <w:t>all</w:t>
      </w:r>
      <w:r w:rsidR="00366CB1">
        <w:rPr>
          <w:rFonts w:asciiTheme="majorHAnsi" w:hAnsiTheme="majorHAnsi" w:cstheme="majorHAnsi"/>
          <w:sz w:val="28"/>
          <w:szCs w:val="28"/>
        </w:rPr>
        <w:t xml:space="preserve"> of</w:t>
      </w:r>
      <w:proofErr w:type="gramEnd"/>
      <w:r w:rsidRPr="009257BF">
        <w:rPr>
          <w:rFonts w:asciiTheme="majorHAnsi" w:hAnsiTheme="majorHAnsi" w:cstheme="majorHAnsi"/>
          <w:sz w:val="28"/>
          <w:szCs w:val="28"/>
        </w:rPr>
        <w:t xml:space="preserve"> the</w:t>
      </w:r>
      <w:r w:rsidR="00E53EEB">
        <w:rPr>
          <w:rFonts w:asciiTheme="majorHAnsi" w:hAnsiTheme="majorHAnsi" w:cstheme="majorHAnsi"/>
          <w:sz w:val="28"/>
          <w:szCs w:val="28"/>
        </w:rPr>
        <w:t xml:space="preserve"> above</w:t>
      </w:r>
      <w:r w:rsidRPr="009257BF">
        <w:rPr>
          <w:rFonts w:asciiTheme="majorHAnsi" w:hAnsiTheme="majorHAnsi" w:cstheme="majorHAnsi"/>
          <w:sz w:val="28"/>
          <w:szCs w:val="28"/>
        </w:rPr>
        <w:t xml:space="preserve"> languages. It also provides translated ballots and informational flyers in some of these languages (Spanish, Chinese, Korean</w:t>
      </w:r>
      <w:r w:rsidR="008D6C0A">
        <w:rPr>
          <w:rFonts w:asciiTheme="majorHAnsi" w:hAnsiTheme="majorHAnsi" w:cstheme="majorHAnsi"/>
          <w:sz w:val="28"/>
          <w:szCs w:val="28"/>
        </w:rPr>
        <w:t>,</w:t>
      </w:r>
      <w:r w:rsidRPr="009257BF">
        <w:rPr>
          <w:rFonts w:asciiTheme="majorHAnsi" w:hAnsiTheme="majorHAnsi" w:cstheme="majorHAnsi"/>
          <w:sz w:val="28"/>
          <w:szCs w:val="28"/>
        </w:rPr>
        <w:t xml:space="preserve"> and Bengali). </w:t>
      </w:r>
    </w:p>
    <w:p w14:paraId="043223A9" w14:textId="79065C11"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To determine which additional languages and poll sites to target for services, MOIA drew on the expertise of demographers and data analysts, and prior research. It also considered the NYCBOE’s methodology t</w:t>
      </w:r>
      <w:r w:rsidR="008D6C0A">
        <w:rPr>
          <w:rFonts w:asciiTheme="majorHAnsi" w:hAnsiTheme="majorHAnsi" w:cstheme="majorHAnsi"/>
          <w:sz w:val="28"/>
          <w:szCs w:val="28"/>
        </w:rPr>
        <w:t>hat</w:t>
      </w:r>
      <w:r w:rsidRPr="009257BF">
        <w:rPr>
          <w:rFonts w:asciiTheme="majorHAnsi" w:hAnsiTheme="majorHAnsi" w:cstheme="majorHAnsi"/>
          <w:sz w:val="28"/>
          <w:szCs w:val="28"/>
        </w:rPr>
        <w:t xml:space="preserve"> determine</w:t>
      </w:r>
      <w:r w:rsidR="008D6C0A">
        <w:rPr>
          <w:rFonts w:asciiTheme="majorHAnsi" w:hAnsiTheme="majorHAnsi" w:cstheme="majorHAnsi"/>
          <w:sz w:val="28"/>
          <w:szCs w:val="28"/>
        </w:rPr>
        <w:t>s</w:t>
      </w:r>
      <w:r w:rsidRPr="009257BF">
        <w:rPr>
          <w:rFonts w:asciiTheme="majorHAnsi" w:hAnsiTheme="majorHAnsi" w:cstheme="majorHAnsi"/>
          <w:sz w:val="28"/>
          <w:szCs w:val="28"/>
        </w:rPr>
        <w:t xml:space="preserve"> which poll sites it targets when providing Chinese and Korean interpretation.</w:t>
      </w:r>
    </w:p>
    <w:p w14:paraId="128EBD33" w14:textId="21DF3A92" w:rsidR="00F50B1E"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First, MOIA identified the most commonly spoken languages and English proficiency citywide, using Census data. Second, MOIA </w:t>
      </w:r>
      <w:r w:rsidR="008D6C0A">
        <w:rPr>
          <w:rFonts w:asciiTheme="majorHAnsi" w:hAnsiTheme="majorHAnsi" w:cstheme="majorHAnsi"/>
          <w:sz w:val="28"/>
          <w:szCs w:val="28"/>
        </w:rPr>
        <w:t xml:space="preserve">estimated </w:t>
      </w:r>
      <w:r w:rsidRPr="009257BF">
        <w:rPr>
          <w:rFonts w:asciiTheme="majorHAnsi" w:hAnsiTheme="majorHAnsi" w:cstheme="majorHAnsi"/>
          <w:sz w:val="28"/>
          <w:szCs w:val="28"/>
        </w:rPr>
        <w:t xml:space="preserve">language and English proficiency by election districts. Since one poll site </w:t>
      </w:r>
      <w:r w:rsidR="008D6C0A">
        <w:rPr>
          <w:rFonts w:asciiTheme="majorHAnsi" w:hAnsiTheme="majorHAnsi" w:cstheme="majorHAnsi"/>
          <w:sz w:val="28"/>
          <w:szCs w:val="28"/>
        </w:rPr>
        <w:t xml:space="preserve">comprises </w:t>
      </w:r>
      <w:r w:rsidRPr="009257BF">
        <w:rPr>
          <w:rFonts w:asciiTheme="majorHAnsi" w:hAnsiTheme="majorHAnsi" w:cstheme="majorHAnsi"/>
          <w:sz w:val="28"/>
          <w:szCs w:val="28"/>
        </w:rPr>
        <w:t xml:space="preserve">several </w:t>
      </w:r>
      <w:r w:rsidRPr="009257BF">
        <w:rPr>
          <w:rFonts w:asciiTheme="majorHAnsi" w:hAnsiTheme="majorHAnsi" w:cstheme="majorHAnsi"/>
          <w:sz w:val="28"/>
          <w:szCs w:val="28"/>
        </w:rPr>
        <w:lastRenderedPageBreak/>
        <w:t>election districts, the analysis then grouped election districts into poll sites. Third, MOIA used the ACS question on citizenship</w:t>
      </w:r>
      <w:r w:rsidRPr="009257BF">
        <w:rPr>
          <w:rFonts w:asciiTheme="majorHAnsi" w:hAnsiTheme="majorHAnsi" w:cstheme="majorHAnsi"/>
          <w:sz w:val="28"/>
          <w:szCs w:val="28"/>
          <w:vertAlign w:val="superscript"/>
        </w:rPr>
        <w:footnoteReference w:id="6"/>
      </w:r>
      <w:r w:rsidRPr="009257BF">
        <w:rPr>
          <w:rFonts w:asciiTheme="majorHAnsi" w:hAnsiTheme="majorHAnsi" w:cstheme="majorHAnsi"/>
          <w:sz w:val="28"/>
          <w:szCs w:val="28"/>
        </w:rPr>
        <w:t xml:space="preserve"> to get a more accurate number of eligible LEP voters who live within each poll site area.  </w:t>
      </w:r>
    </w:p>
    <w:p w14:paraId="0BD6CA2F" w14:textId="6B800F0E" w:rsidR="00700343" w:rsidRPr="009257BF" w:rsidRDefault="00700343" w:rsidP="00F50B1E">
      <w:pPr>
        <w:spacing w:before="240" w:after="240" w:line="240" w:lineRule="auto"/>
        <w:rPr>
          <w:rFonts w:asciiTheme="majorHAnsi" w:hAnsiTheme="majorHAnsi" w:cstheme="majorHAnsi"/>
          <w:sz w:val="28"/>
          <w:szCs w:val="28"/>
        </w:rPr>
      </w:pPr>
      <w:r w:rsidRPr="00700343">
        <w:rPr>
          <w:rFonts w:asciiTheme="majorHAnsi" w:hAnsiTheme="majorHAnsi" w:cstheme="majorHAnsi"/>
          <w:sz w:val="28"/>
          <w:szCs w:val="28"/>
        </w:rPr>
        <w:t>For a graphical representation of the MOIA methodology, see Exhibit A, an excerpt from the affidavit of Samuel Solomon, Director of Policy and Legislative Affairs at MOIA, submitted in connection with the ongoing litigation in Board of Elections in the City of New York v. Mostofi, et al.</w:t>
      </w:r>
    </w:p>
    <w:p w14:paraId="554CA5A4" w14:textId="0BCADA69" w:rsidR="004A07D5" w:rsidRPr="0060110C" w:rsidRDefault="00F50B1E" w:rsidP="00F50B1E">
      <w:pPr>
        <w:spacing w:before="240" w:after="240" w:line="240" w:lineRule="auto"/>
        <w:rPr>
          <w:rFonts w:asciiTheme="majorHAnsi" w:hAnsiTheme="majorHAnsi" w:cstheme="majorHAnsi"/>
          <w:sz w:val="28"/>
          <w:szCs w:val="28"/>
        </w:rPr>
      </w:pPr>
      <w:r w:rsidRPr="0060110C">
        <w:rPr>
          <w:rFonts w:asciiTheme="majorHAnsi" w:hAnsiTheme="majorHAnsi" w:cstheme="majorHAnsi"/>
          <w:sz w:val="28"/>
          <w:szCs w:val="28"/>
        </w:rPr>
        <w:t>To avoid duplication of services, MOIA provided interpretation only in languages that were not being served by NYCBOE.</w:t>
      </w:r>
      <w:r w:rsidR="004A07D5" w:rsidRPr="0060110C">
        <w:rPr>
          <w:rFonts w:asciiTheme="majorHAnsi" w:hAnsiTheme="majorHAnsi" w:cstheme="majorHAnsi"/>
          <w:sz w:val="28"/>
          <w:szCs w:val="28"/>
        </w:rPr>
        <w:t xml:space="preserve"> Below are the number of sites served for each language by year</w:t>
      </w:r>
      <w:r w:rsidR="0060110C" w:rsidRPr="0060110C">
        <w:rPr>
          <w:rFonts w:asciiTheme="majorHAnsi" w:hAnsiTheme="majorHAnsi" w:cstheme="majorHAnsi"/>
          <w:sz w:val="28"/>
          <w:szCs w:val="28"/>
        </w:rPr>
        <w:t>.</w:t>
      </w:r>
    </w:p>
    <w:p w14:paraId="1485C6B0" w14:textId="5C07089F" w:rsidR="004A07D5" w:rsidRPr="00DF2C34" w:rsidRDefault="004A07D5" w:rsidP="00DF2C34">
      <w:pPr>
        <w:spacing w:before="240" w:after="240" w:line="240" w:lineRule="auto"/>
        <w:rPr>
          <w:rFonts w:asciiTheme="majorHAnsi" w:hAnsiTheme="majorHAnsi" w:cstheme="majorHAnsi"/>
          <w:sz w:val="28"/>
          <w:szCs w:val="28"/>
        </w:rPr>
      </w:pPr>
      <w:r w:rsidRPr="0060110C">
        <w:rPr>
          <w:rFonts w:asciiTheme="majorHAnsi" w:hAnsiTheme="majorHAnsi" w:cstheme="majorHAnsi"/>
          <w:sz w:val="28"/>
          <w:szCs w:val="28"/>
          <w:u w:val="single"/>
        </w:rPr>
        <w:t>2017</w:t>
      </w:r>
      <w:r w:rsidR="0060110C" w:rsidRPr="0060110C">
        <w:rPr>
          <w:rFonts w:asciiTheme="majorHAnsi" w:hAnsiTheme="majorHAnsi" w:cstheme="majorHAnsi"/>
          <w:sz w:val="28"/>
          <w:szCs w:val="28"/>
          <w:u w:val="single"/>
        </w:rPr>
        <w:t xml:space="preserve"> general election</w:t>
      </w:r>
      <w:r w:rsidR="0060110C" w:rsidRPr="00DF2C34">
        <w:rPr>
          <w:rFonts w:asciiTheme="majorHAnsi" w:hAnsiTheme="majorHAnsi" w:cstheme="majorHAnsi"/>
          <w:sz w:val="28"/>
          <w:szCs w:val="28"/>
        </w:rPr>
        <w:t>:</w:t>
      </w:r>
      <w:r w:rsidR="005D0510" w:rsidRPr="00DF2C34">
        <w:rPr>
          <w:rFonts w:asciiTheme="majorHAnsi" w:hAnsiTheme="majorHAnsi" w:cstheme="majorHAnsi"/>
          <w:sz w:val="28"/>
          <w:szCs w:val="28"/>
        </w:rPr>
        <w:t xml:space="preserve"> </w:t>
      </w:r>
      <w:r w:rsidRPr="00DF2C34">
        <w:rPr>
          <w:rFonts w:asciiTheme="majorHAnsi" w:hAnsiTheme="majorHAnsi" w:cstheme="majorHAnsi"/>
          <w:sz w:val="28"/>
          <w:szCs w:val="28"/>
        </w:rPr>
        <w:t>20 sites</w:t>
      </w:r>
      <w:r w:rsidR="009D5FD2">
        <w:rPr>
          <w:rFonts w:asciiTheme="majorHAnsi" w:hAnsiTheme="majorHAnsi" w:cstheme="majorHAnsi"/>
          <w:sz w:val="28"/>
          <w:szCs w:val="28"/>
        </w:rPr>
        <w:t xml:space="preserve"> serving</w:t>
      </w:r>
      <w:r w:rsidRPr="00DF2C34">
        <w:rPr>
          <w:rFonts w:asciiTheme="majorHAnsi" w:hAnsiTheme="majorHAnsi" w:cstheme="majorHAnsi"/>
          <w:sz w:val="28"/>
          <w:szCs w:val="28"/>
        </w:rPr>
        <w:t xml:space="preserve"> Russian (15) and Haitian Creole (5)</w:t>
      </w:r>
      <w:r w:rsidR="005D0510">
        <w:rPr>
          <w:rFonts w:asciiTheme="majorHAnsi" w:hAnsiTheme="majorHAnsi" w:cstheme="majorHAnsi"/>
          <w:sz w:val="28"/>
          <w:szCs w:val="28"/>
        </w:rPr>
        <w:t>.</w:t>
      </w:r>
    </w:p>
    <w:p w14:paraId="05F83F5E" w14:textId="57E1DA7E" w:rsidR="0060110C" w:rsidRPr="0060110C" w:rsidRDefault="00F50B1E" w:rsidP="00DF2C34">
      <w:pPr>
        <w:spacing w:before="240" w:after="240" w:line="240" w:lineRule="auto"/>
        <w:rPr>
          <w:rFonts w:asciiTheme="majorHAnsi" w:hAnsiTheme="majorHAnsi" w:cstheme="majorHAnsi"/>
          <w:sz w:val="28"/>
          <w:szCs w:val="28"/>
        </w:rPr>
      </w:pPr>
      <w:r w:rsidRPr="0060110C">
        <w:rPr>
          <w:rFonts w:asciiTheme="majorHAnsi" w:hAnsiTheme="majorHAnsi" w:cstheme="majorHAnsi"/>
          <w:sz w:val="28"/>
          <w:szCs w:val="28"/>
          <w:u w:val="single"/>
        </w:rPr>
        <w:t xml:space="preserve">2018 </w:t>
      </w:r>
      <w:r w:rsidR="0060110C" w:rsidRPr="0060110C">
        <w:rPr>
          <w:rFonts w:asciiTheme="majorHAnsi" w:hAnsiTheme="majorHAnsi" w:cstheme="majorHAnsi"/>
          <w:sz w:val="28"/>
          <w:szCs w:val="28"/>
          <w:u w:val="single"/>
        </w:rPr>
        <w:t>g</w:t>
      </w:r>
      <w:r w:rsidRPr="0060110C">
        <w:rPr>
          <w:rFonts w:asciiTheme="majorHAnsi" w:hAnsiTheme="majorHAnsi" w:cstheme="majorHAnsi"/>
          <w:sz w:val="28"/>
          <w:szCs w:val="28"/>
          <w:u w:val="single"/>
        </w:rPr>
        <w:t xml:space="preserve">eneral </w:t>
      </w:r>
      <w:r w:rsidR="0060110C" w:rsidRPr="0060110C">
        <w:rPr>
          <w:rFonts w:asciiTheme="majorHAnsi" w:hAnsiTheme="majorHAnsi" w:cstheme="majorHAnsi"/>
          <w:sz w:val="28"/>
          <w:szCs w:val="28"/>
          <w:u w:val="single"/>
        </w:rPr>
        <w:t>e</w:t>
      </w:r>
      <w:r w:rsidRPr="0060110C">
        <w:rPr>
          <w:rFonts w:asciiTheme="majorHAnsi" w:hAnsiTheme="majorHAnsi" w:cstheme="majorHAnsi"/>
          <w:sz w:val="28"/>
          <w:szCs w:val="28"/>
          <w:u w:val="single"/>
        </w:rPr>
        <w:t>lection</w:t>
      </w:r>
      <w:r w:rsidR="0060110C" w:rsidRPr="00DF2C34">
        <w:rPr>
          <w:rFonts w:asciiTheme="majorHAnsi" w:hAnsiTheme="majorHAnsi" w:cstheme="majorHAnsi"/>
          <w:sz w:val="28"/>
          <w:szCs w:val="28"/>
        </w:rPr>
        <w:t>:</w:t>
      </w:r>
      <w:r w:rsidR="005D0510">
        <w:rPr>
          <w:rFonts w:asciiTheme="majorHAnsi" w:hAnsiTheme="majorHAnsi" w:cstheme="majorHAnsi"/>
          <w:sz w:val="28"/>
          <w:szCs w:val="28"/>
        </w:rPr>
        <w:t xml:space="preserve"> </w:t>
      </w:r>
      <w:r w:rsidR="0060110C" w:rsidRPr="0060110C">
        <w:rPr>
          <w:rFonts w:asciiTheme="majorHAnsi" w:hAnsiTheme="majorHAnsi" w:cstheme="majorHAnsi"/>
          <w:sz w:val="28"/>
          <w:szCs w:val="28"/>
        </w:rPr>
        <w:t>101 sites</w:t>
      </w:r>
      <w:r w:rsidR="009F0CEF">
        <w:rPr>
          <w:rFonts w:asciiTheme="majorHAnsi" w:hAnsiTheme="majorHAnsi" w:cstheme="majorHAnsi"/>
          <w:sz w:val="28"/>
          <w:szCs w:val="28"/>
        </w:rPr>
        <w:t xml:space="preserve"> serving</w:t>
      </w:r>
      <w:r w:rsidR="0060110C" w:rsidRPr="0060110C">
        <w:rPr>
          <w:rFonts w:asciiTheme="majorHAnsi" w:hAnsiTheme="majorHAnsi" w:cstheme="majorHAnsi"/>
          <w:sz w:val="28"/>
          <w:szCs w:val="28"/>
        </w:rPr>
        <w:t xml:space="preserve"> </w:t>
      </w:r>
      <w:r w:rsidR="009779D8">
        <w:rPr>
          <w:rFonts w:asciiTheme="majorHAnsi" w:hAnsiTheme="majorHAnsi" w:cstheme="majorHAnsi"/>
          <w:sz w:val="28"/>
          <w:szCs w:val="28"/>
        </w:rPr>
        <w:t xml:space="preserve">Russian </w:t>
      </w:r>
      <w:r w:rsidRPr="0060110C">
        <w:rPr>
          <w:rFonts w:asciiTheme="majorHAnsi" w:hAnsiTheme="majorHAnsi" w:cstheme="majorHAnsi"/>
          <w:sz w:val="28"/>
          <w:szCs w:val="28"/>
        </w:rPr>
        <w:t>(71), Haitian Creole (17), Yiddish (7), Polish (4), Italian (2) and Arabic (1).</w:t>
      </w:r>
      <w:r w:rsidR="009779D8">
        <w:rPr>
          <w:rStyle w:val="FootnoteReference"/>
          <w:rFonts w:asciiTheme="majorHAnsi" w:hAnsiTheme="majorHAnsi" w:cstheme="majorHAnsi"/>
          <w:sz w:val="28"/>
          <w:szCs w:val="28"/>
        </w:rPr>
        <w:footnoteReference w:id="7"/>
      </w:r>
      <w:r w:rsidRPr="0060110C">
        <w:rPr>
          <w:rFonts w:asciiTheme="majorHAnsi" w:hAnsiTheme="majorHAnsi" w:cstheme="majorHAnsi"/>
          <w:sz w:val="28"/>
          <w:szCs w:val="28"/>
        </w:rPr>
        <w:t xml:space="preserve">  </w:t>
      </w:r>
    </w:p>
    <w:p w14:paraId="1EF34275" w14:textId="1B5E5002" w:rsidR="00FD28E0" w:rsidRPr="006829D2" w:rsidRDefault="00FD28E0" w:rsidP="00F50B1E">
      <w:pPr>
        <w:spacing w:before="240" w:after="240" w:line="240" w:lineRule="auto"/>
        <w:rPr>
          <w:rFonts w:asciiTheme="majorHAnsi" w:hAnsiTheme="majorHAnsi" w:cstheme="majorHAnsi"/>
          <w:sz w:val="28"/>
          <w:szCs w:val="28"/>
        </w:rPr>
      </w:pPr>
      <w:r w:rsidRPr="006829D2">
        <w:rPr>
          <w:rFonts w:asciiTheme="majorHAnsi" w:hAnsiTheme="majorHAnsi" w:cstheme="majorHAnsi"/>
          <w:sz w:val="28"/>
          <w:szCs w:val="28"/>
        </w:rPr>
        <w:t>In 2019 MOIA provided language assistance at four separate elections:</w:t>
      </w:r>
    </w:p>
    <w:p w14:paraId="0CFA7884" w14:textId="5D8E4186" w:rsidR="00F50B1E" w:rsidRPr="0060110C" w:rsidRDefault="00FD28E0" w:rsidP="00E668BF">
      <w:pPr>
        <w:pStyle w:val="ListParagraph"/>
        <w:numPr>
          <w:ilvl w:val="0"/>
          <w:numId w:val="16"/>
        </w:numPr>
        <w:spacing w:before="240" w:after="240" w:line="240" w:lineRule="auto"/>
        <w:rPr>
          <w:rFonts w:asciiTheme="majorHAnsi" w:hAnsiTheme="majorHAnsi" w:cstheme="majorHAnsi"/>
          <w:sz w:val="28"/>
          <w:szCs w:val="28"/>
        </w:rPr>
      </w:pPr>
      <w:bookmarkStart w:id="5" w:name="_Hlk28012861"/>
      <w:r w:rsidRPr="00097093">
        <w:rPr>
          <w:rFonts w:asciiTheme="majorHAnsi" w:hAnsiTheme="majorHAnsi" w:cstheme="majorHAnsi"/>
          <w:sz w:val="28"/>
          <w:szCs w:val="28"/>
          <w:u w:val="single"/>
        </w:rPr>
        <w:t>February 2019 Special Election for Public Advocate</w:t>
      </w:r>
      <w:r w:rsidRPr="0060110C">
        <w:rPr>
          <w:rFonts w:asciiTheme="majorHAnsi" w:hAnsiTheme="majorHAnsi" w:cstheme="majorHAnsi"/>
          <w:sz w:val="28"/>
          <w:szCs w:val="28"/>
        </w:rPr>
        <w:t xml:space="preserve">: 48 sites serving </w:t>
      </w:r>
      <w:r w:rsidR="00F50B1E" w:rsidRPr="0060110C">
        <w:rPr>
          <w:rFonts w:asciiTheme="majorHAnsi" w:hAnsiTheme="majorHAnsi" w:cstheme="majorHAnsi"/>
          <w:sz w:val="28"/>
          <w:szCs w:val="28"/>
        </w:rPr>
        <w:t>Russian</w:t>
      </w:r>
      <w:r w:rsidR="004A07D5" w:rsidRPr="0060110C">
        <w:rPr>
          <w:rFonts w:asciiTheme="majorHAnsi" w:hAnsiTheme="majorHAnsi" w:cstheme="majorHAnsi"/>
          <w:sz w:val="28"/>
          <w:szCs w:val="28"/>
        </w:rPr>
        <w:t xml:space="preserve"> (40)</w:t>
      </w:r>
      <w:r w:rsidR="00F50B1E" w:rsidRPr="0060110C">
        <w:rPr>
          <w:rFonts w:asciiTheme="majorHAnsi" w:hAnsiTheme="majorHAnsi" w:cstheme="majorHAnsi"/>
          <w:sz w:val="28"/>
          <w:szCs w:val="28"/>
        </w:rPr>
        <w:t>, Haitian Creole</w:t>
      </w:r>
      <w:r w:rsidR="004A07D5" w:rsidRPr="0060110C">
        <w:rPr>
          <w:rFonts w:asciiTheme="majorHAnsi" w:hAnsiTheme="majorHAnsi" w:cstheme="majorHAnsi"/>
          <w:sz w:val="28"/>
          <w:szCs w:val="28"/>
        </w:rPr>
        <w:t xml:space="preserve"> (5)</w:t>
      </w:r>
      <w:r w:rsidR="00F50B1E" w:rsidRPr="0060110C">
        <w:rPr>
          <w:rFonts w:asciiTheme="majorHAnsi" w:hAnsiTheme="majorHAnsi" w:cstheme="majorHAnsi"/>
          <w:sz w:val="28"/>
          <w:szCs w:val="28"/>
        </w:rPr>
        <w:t>, Yiddish</w:t>
      </w:r>
      <w:r w:rsidR="004A07D5" w:rsidRPr="0060110C">
        <w:rPr>
          <w:rFonts w:asciiTheme="majorHAnsi" w:hAnsiTheme="majorHAnsi" w:cstheme="majorHAnsi"/>
          <w:sz w:val="28"/>
          <w:szCs w:val="28"/>
        </w:rPr>
        <w:t xml:space="preserve"> (2)</w:t>
      </w:r>
      <w:r w:rsidR="00F50B1E" w:rsidRPr="0060110C">
        <w:rPr>
          <w:rFonts w:asciiTheme="majorHAnsi" w:hAnsiTheme="majorHAnsi" w:cstheme="majorHAnsi"/>
          <w:sz w:val="28"/>
          <w:szCs w:val="28"/>
        </w:rPr>
        <w:t>, and Polish</w:t>
      </w:r>
      <w:r w:rsidR="004A07D5" w:rsidRPr="0060110C">
        <w:rPr>
          <w:rFonts w:asciiTheme="majorHAnsi" w:hAnsiTheme="majorHAnsi" w:cstheme="majorHAnsi"/>
          <w:sz w:val="28"/>
          <w:szCs w:val="28"/>
        </w:rPr>
        <w:t xml:space="preserve"> (1)</w:t>
      </w:r>
      <w:r w:rsidRPr="0060110C">
        <w:rPr>
          <w:rFonts w:asciiTheme="majorHAnsi" w:hAnsiTheme="majorHAnsi" w:cstheme="majorHAnsi"/>
          <w:sz w:val="28"/>
          <w:szCs w:val="28"/>
        </w:rPr>
        <w:t xml:space="preserve"> speakers</w:t>
      </w:r>
      <w:r w:rsidR="00F50B1E" w:rsidRPr="0060110C">
        <w:rPr>
          <w:rFonts w:asciiTheme="majorHAnsi" w:hAnsiTheme="majorHAnsi" w:cstheme="majorHAnsi"/>
          <w:sz w:val="28"/>
          <w:szCs w:val="28"/>
        </w:rPr>
        <w:t>.</w:t>
      </w:r>
    </w:p>
    <w:bookmarkEnd w:id="5"/>
    <w:p w14:paraId="6A11AB27" w14:textId="224A89E8" w:rsidR="00FD28E0" w:rsidRPr="0060110C" w:rsidRDefault="00FD28E0" w:rsidP="00E668BF">
      <w:pPr>
        <w:pStyle w:val="ListParagraph"/>
        <w:numPr>
          <w:ilvl w:val="0"/>
          <w:numId w:val="16"/>
        </w:numPr>
        <w:spacing w:before="240" w:after="240" w:line="240" w:lineRule="auto"/>
        <w:rPr>
          <w:rFonts w:asciiTheme="majorHAnsi" w:hAnsiTheme="majorHAnsi" w:cstheme="majorHAnsi"/>
          <w:sz w:val="28"/>
          <w:szCs w:val="28"/>
        </w:rPr>
      </w:pPr>
      <w:r w:rsidRPr="00097093">
        <w:rPr>
          <w:rFonts w:asciiTheme="majorHAnsi" w:hAnsiTheme="majorHAnsi" w:cstheme="majorHAnsi"/>
          <w:sz w:val="28"/>
          <w:szCs w:val="28"/>
          <w:u w:val="single"/>
        </w:rPr>
        <w:t>May 2019 Special Election for Council District 45</w:t>
      </w:r>
      <w:r w:rsidRPr="0060110C">
        <w:rPr>
          <w:rFonts w:asciiTheme="majorHAnsi" w:hAnsiTheme="majorHAnsi" w:cstheme="majorHAnsi"/>
          <w:sz w:val="28"/>
          <w:szCs w:val="28"/>
        </w:rPr>
        <w:t xml:space="preserve">: 3 sites serving Haitian Creole speakers. </w:t>
      </w:r>
    </w:p>
    <w:p w14:paraId="61CF013A" w14:textId="0307781B" w:rsidR="00FD28E0" w:rsidRPr="0060110C" w:rsidRDefault="00FD28E0" w:rsidP="00E668BF">
      <w:pPr>
        <w:pStyle w:val="ListParagraph"/>
        <w:numPr>
          <w:ilvl w:val="0"/>
          <w:numId w:val="16"/>
        </w:numPr>
        <w:spacing w:before="240" w:after="240" w:line="240" w:lineRule="auto"/>
        <w:rPr>
          <w:rFonts w:asciiTheme="majorHAnsi" w:hAnsiTheme="majorHAnsi" w:cstheme="majorHAnsi"/>
          <w:sz w:val="28"/>
          <w:szCs w:val="28"/>
        </w:rPr>
      </w:pPr>
      <w:r w:rsidRPr="00097093">
        <w:rPr>
          <w:rFonts w:asciiTheme="majorHAnsi" w:hAnsiTheme="majorHAnsi" w:cstheme="majorHAnsi"/>
          <w:sz w:val="28"/>
          <w:szCs w:val="28"/>
          <w:u w:val="single"/>
        </w:rPr>
        <w:t>June 2019 Primary Election</w:t>
      </w:r>
      <w:r w:rsidRPr="0060110C">
        <w:rPr>
          <w:rFonts w:asciiTheme="majorHAnsi" w:hAnsiTheme="majorHAnsi" w:cstheme="majorHAnsi"/>
          <w:sz w:val="28"/>
          <w:szCs w:val="28"/>
        </w:rPr>
        <w:t>: 48 sites serving Russian (40), Haitian Creole (5), Yiddish (2), and Polish (1) speakers.</w:t>
      </w:r>
    </w:p>
    <w:p w14:paraId="24873B1C" w14:textId="0C9C40CE" w:rsidR="00FD28E0" w:rsidRPr="0060110C" w:rsidRDefault="00FD28E0" w:rsidP="00E668BF">
      <w:pPr>
        <w:pStyle w:val="ListParagraph"/>
        <w:numPr>
          <w:ilvl w:val="0"/>
          <w:numId w:val="16"/>
        </w:numPr>
        <w:spacing w:before="240" w:after="240" w:line="240" w:lineRule="auto"/>
        <w:rPr>
          <w:rFonts w:asciiTheme="majorHAnsi" w:hAnsiTheme="majorHAnsi" w:cstheme="majorHAnsi"/>
          <w:sz w:val="28"/>
          <w:szCs w:val="28"/>
        </w:rPr>
      </w:pPr>
      <w:r w:rsidRPr="00097093">
        <w:rPr>
          <w:rFonts w:asciiTheme="majorHAnsi" w:hAnsiTheme="majorHAnsi" w:cstheme="majorHAnsi"/>
          <w:sz w:val="28"/>
          <w:szCs w:val="28"/>
          <w:u w:val="single"/>
        </w:rPr>
        <w:t>November 2019 General Election</w:t>
      </w:r>
      <w:r w:rsidRPr="0060110C">
        <w:rPr>
          <w:rFonts w:asciiTheme="majorHAnsi" w:hAnsiTheme="majorHAnsi" w:cstheme="majorHAnsi"/>
          <w:sz w:val="28"/>
          <w:szCs w:val="28"/>
        </w:rPr>
        <w:t>: 100 sites serving Russian (70), Haitian Creole (5), Yiddish (2), and Polish (1) speakers.</w:t>
      </w:r>
    </w:p>
    <w:p w14:paraId="38EAF8BB" w14:textId="72A18578" w:rsidR="00F50B1E" w:rsidRPr="009257BF" w:rsidRDefault="006678F0" w:rsidP="00F50B1E">
      <w:pPr>
        <w:spacing w:before="240" w:after="240" w:line="240" w:lineRule="auto"/>
        <w:rPr>
          <w:rFonts w:asciiTheme="majorHAnsi" w:hAnsiTheme="majorHAnsi" w:cstheme="majorHAnsi"/>
          <w:sz w:val="28"/>
          <w:szCs w:val="28"/>
        </w:rPr>
      </w:pPr>
      <w:r>
        <w:rPr>
          <w:rFonts w:asciiTheme="majorHAnsi" w:hAnsiTheme="majorHAnsi" w:cstheme="majorHAnsi"/>
          <w:sz w:val="28"/>
          <w:szCs w:val="28"/>
        </w:rPr>
        <w:t xml:space="preserve">In 2020, </w:t>
      </w:r>
      <w:r w:rsidR="00F50B1E" w:rsidRPr="009257BF">
        <w:rPr>
          <w:rFonts w:asciiTheme="majorHAnsi" w:hAnsiTheme="majorHAnsi" w:cstheme="majorHAnsi"/>
          <w:sz w:val="28"/>
          <w:szCs w:val="28"/>
        </w:rPr>
        <w:t xml:space="preserve">MOIA will continue to </w:t>
      </w:r>
      <w:r>
        <w:rPr>
          <w:rFonts w:asciiTheme="majorHAnsi" w:hAnsiTheme="majorHAnsi" w:cstheme="majorHAnsi"/>
          <w:sz w:val="28"/>
          <w:szCs w:val="28"/>
        </w:rPr>
        <w:t>provide language assistance services</w:t>
      </w:r>
      <w:r w:rsidR="00F50B1E" w:rsidRPr="009257BF">
        <w:rPr>
          <w:rFonts w:asciiTheme="majorHAnsi" w:hAnsiTheme="majorHAnsi" w:cstheme="majorHAnsi"/>
          <w:sz w:val="28"/>
          <w:szCs w:val="28"/>
        </w:rPr>
        <w:t xml:space="preserve"> for</w:t>
      </w:r>
      <w:r>
        <w:rPr>
          <w:rFonts w:asciiTheme="majorHAnsi" w:hAnsiTheme="majorHAnsi" w:cstheme="majorHAnsi"/>
          <w:sz w:val="28"/>
          <w:szCs w:val="28"/>
        </w:rPr>
        <w:t xml:space="preserve"> the</w:t>
      </w:r>
      <w:r w:rsidR="00F50B1E" w:rsidRPr="009257BF">
        <w:rPr>
          <w:rFonts w:asciiTheme="majorHAnsi" w:hAnsiTheme="majorHAnsi" w:cstheme="majorHAnsi"/>
          <w:sz w:val="28"/>
          <w:szCs w:val="28"/>
        </w:rPr>
        <w:t xml:space="preserve"> Queens Borough President </w:t>
      </w:r>
      <w:r w:rsidR="00FD28E0">
        <w:rPr>
          <w:rFonts w:asciiTheme="majorHAnsi" w:hAnsiTheme="majorHAnsi" w:cstheme="majorHAnsi"/>
          <w:sz w:val="28"/>
          <w:szCs w:val="28"/>
        </w:rPr>
        <w:t>s</w:t>
      </w:r>
      <w:r w:rsidR="00F50B1E" w:rsidRPr="009257BF">
        <w:rPr>
          <w:rFonts w:asciiTheme="majorHAnsi" w:hAnsiTheme="majorHAnsi" w:cstheme="majorHAnsi"/>
          <w:sz w:val="28"/>
          <w:szCs w:val="28"/>
        </w:rPr>
        <w:t xml:space="preserve">pecial </w:t>
      </w:r>
      <w:r w:rsidR="00FD28E0">
        <w:rPr>
          <w:rFonts w:asciiTheme="majorHAnsi" w:hAnsiTheme="majorHAnsi" w:cstheme="majorHAnsi"/>
          <w:sz w:val="28"/>
          <w:szCs w:val="28"/>
        </w:rPr>
        <w:t>e</w:t>
      </w:r>
      <w:r w:rsidR="00F50B1E" w:rsidRPr="009257BF">
        <w:rPr>
          <w:rFonts w:asciiTheme="majorHAnsi" w:hAnsiTheme="majorHAnsi" w:cstheme="majorHAnsi"/>
          <w:sz w:val="28"/>
          <w:szCs w:val="28"/>
        </w:rPr>
        <w:t xml:space="preserve">lection in March 2020, the April 2020 </w:t>
      </w:r>
      <w:r w:rsidR="00FD28E0">
        <w:rPr>
          <w:rFonts w:asciiTheme="majorHAnsi" w:hAnsiTheme="majorHAnsi" w:cstheme="majorHAnsi"/>
          <w:sz w:val="28"/>
          <w:szCs w:val="28"/>
        </w:rPr>
        <w:t>p</w:t>
      </w:r>
      <w:r w:rsidR="00F50B1E" w:rsidRPr="009257BF">
        <w:rPr>
          <w:rFonts w:asciiTheme="majorHAnsi" w:hAnsiTheme="majorHAnsi" w:cstheme="majorHAnsi"/>
          <w:sz w:val="28"/>
          <w:szCs w:val="28"/>
        </w:rPr>
        <w:t xml:space="preserve">residential </w:t>
      </w:r>
      <w:r w:rsidR="00FD28E0">
        <w:rPr>
          <w:rFonts w:asciiTheme="majorHAnsi" w:hAnsiTheme="majorHAnsi" w:cstheme="majorHAnsi"/>
          <w:sz w:val="28"/>
          <w:szCs w:val="28"/>
        </w:rPr>
        <w:t>p</w:t>
      </w:r>
      <w:r w:rsidR="00F50B1E" w:rsidRPr="009257BF">
        <w:rPr>
          <w:rFonts w:asciiTheme="majorHAnsi" w:hAnsiTheme="majorHAnsi" w:cstheme="majorHAnsi"/>
          <w:sz w:val="28"/>
          <w:szCs w:val="28"/>
        </w:rPr>
        <w:t>rimary</w:t>
      </w:r>
      <w:r w:rsidR="00FD28E0">
        <w:rPr>
          <w:rFonts w:asciiTheme="majorHAnsi" w:hAnsiTheme="majorHAnsi" w:cstheme="majorHAnsi"/>
          <w:sz w:val="28"/>
          <w:szCs w:val="28"/>
        </w:rPr>
        <w:t>,</w:t>
      </w:r>
      <w:r w:rsidR="00F50B1E" w:rsidRPr="009257BF">
        <w:rPr>
          <w:rFonts w:asciiTheme="majorHAnsi" w:hAnsiTheme="majorHAnsi" w:cstheme="majorHAnsi"/>
          <w:sz w:val="28"/>
          <w:szCs w:val="28"/>
        </w:rPr>
        <w:t xml:space="preserve"> and </w:t>
      </w:r>
      <w:r w:rsidR="00FD28E0">
        <w:rPr>
          <w:rFonts w:asciiTheme="majorHAnsi" w:hAnsiTheme="majorHAnsi" w:cstheme="majorHAnsi"/>
          <w:sz w:val="28"/>
          <w:szCs w:val="28"/>
        </w:rPr>
        <w:t xml:space="preserve">the </w:t>
      </w:r>
      <w:r w:rsidR="00F50B1E" w:rsidRPr="009257BF">
        <w:rPr>
          <w:rFonts w:asciiTheme="majorHAnsi" w:hAnsiTheme="majorHAnsi" w:cstheme="majorHAnsi"/>
          <w:sz w:val="28"/>
          <w:szCs w:val="28"/>
        </w:rPr>
        <w:t>June 2020 primary</w:t>
      </w:r>
      <w:r w:rsidR="00FD28E0">
        <w:rPr>
          <w:rFonts w:asciiTheme="majorHAnsi" w:hAnsiTheme="majorHAnsi" w:cstheme="majorHAnsi"/>
          <w:sz w:val="28"/>
          <w:szCs w:val="28"/>
        </w:rPr>
        <w:t xml:space="preserve"> election</w:t>
      </w:r>
      <w:r w:rsidR="00F50B1E" w:rsidRPr="009257BF">
        <w:rPr>
          <w:rFonts w:asciiTheme="majorHAnsi" w:hAnsiTheme="majorHAnsi" w:cstheme="majorHAnsi"/>
          <w:sz w:val="28"/>
          <w:szCs w:val="28"/>
        </w:rPr>
        <w:t>.  During this time, oversight of operations will be gradually transferred to the NYCCEC.</w:t>
      </w:r>
    </w:p>
    <w:p w14:paraId="0F2B1666" w14:textId="77777777" w:rsidR="005A41E7" w:rsidRDefault="005A41E7">
      <w:pPr>
        <w:spacing w:after="160" w:line="259" w:lineRule="auto"/>
        <w:rPr>
          <w:rFonts w:asciiTheme="majorHAnsi" w:hAnsiTheme="majorHAnsi" w:cstheme="majorHAnsi"/>
          <w:b/>
          <w:sz w:val="28"/>
          <w:szCs w:val="28"/>
        </w:rPr>
      </w:pPr>
      <w:r>
        <w:rPr>
          <w:rFonts w:asciiTheme="majorHAnsi" w:hAnsiTheme="majorHAnsi" w:cstheme="majorHAnsi"/>
          <w:b/>
          <w:sz w:val="28"/>
          <w:szCs w:val="28"/>
        </w:rPr>
        <w:br w:type="page"/>
      </w:r>
    </w:p>
    <w:p w14:paraId="2954EF15" w14:textId="066C98B5" w:rsidR="00F50B1E" w:rsidRPr="009257BF" w:rsidRDefault="00F50B1E" w:rsidP="00F50B1E">
      <w:pPr>
        <w:spacing w:before="120" w:after="120" w:line="240" w:lineRule="auto"/>
        <w:rPr>
          <w:rFonts w:asciiTheme="majorHAnsi" w:hAnsiTheme="majorHAnsi" w:cstheme="majorHAnsi"/>
          <w:b/>
          <w:sz w:val="28"/>
          <w:szCs w:val="28"/>
        </w:rPr>
      </w:pPr>
      <w:r w:rsidRPr="009257BF">
        <w:rPr>
          <w:rFonts w:asciiTheme="majorHAnsi" w:hAnsiTheme="majorHAnsi" w:cstheme="majorHAnsi"/>
          <w:b/>
          <w:sz w:val="28"/>
          <w:szCs w:val="28"/>
        </w:rPr>
        <w:lastRenderedPageBreak/>
        <w:t xml:space="preserve">Project Timeline </w:t>
      </w:r>
    </w:p>
    <w:p w14:paraId="3A64C79B" w14:textId="77777777" w:rsidR="00F50B1E" w:rsidRPr="009257BF" w:rsidRDefault="00F50B1E" w:rsidP="00F50B1E">
      <w:pPr>
        <w:spacing w:before="120" w:after="120" w:line="240" w:lineRule="auto"/>
        <w:rPr>
          <w:rFonts w:asciiTheme="majorHAnsi" w:hAnsiTheme="majorHAnsi" w:cstheme="majorHAnsi"/>
          <w:b/>
          <w:sz w:val="28"/>
          <w:szCs w:val="28"/>
        </w:rPr>
      </w:pPr>
      <w:r w:rsidRPr="009257BF">
        <w:rPr>
          <w:rFonts w:asciiTheme="majorHAnsi" w:hAnsiTheme="majorHAnsi" w:cstheme="majorHAnsi"/>
          <w:sz w:val="28"/>
          <w:szCs w:val="28"/>
        </w:rPr>
        <w:t>The Charter requires the NYCCEC to:</w:t>
      </w:r>
    </w:p>
    <w:p w14:paraId="474A4A05" w14:textId="77777777" w:rsidR="00F50B1E" w:rsidRPr="009257BF" w:rsidRDefault="00F50B1E" w:rsidP="00F50B1E">
      <w:pPr>
        <w:numPr>
          <w:ilvl w:val="0"/>
          <w:numId w:val="4"/>
        </w:numPr>
        <w:spacing w:before="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 Create a proposed poll site targeting methodology on or before January 1, 2020; </w:t>
      </w:r>
    </w:p>
    <w:p w14:paraId="08066AF3" w14:textId="29410B03" w:rsidR="00F50B1E" w:rsidRPr="009257BF" w:rsidRDefault="00F50B1E" w:rsidP="00F50B1E">
      <w:pPr>
        <w:numPr>
          <w:ilvl w:val="0"/>
          <w:numId w:val="4"/>
        </w:numPr>
        <w:spacing w:line="240" w:lineRule="auto"/>
        <w:rPr>
          <w:rFonts w:asciiTheme="majorHAnsi" w:hAnsiTheme="majorHAnsi" w:cstheme="majorHAnsi"/>
          <w:sz w:val="28"/>
          <w:szCs w:val="28"/>
        </w:rPr>
      </w:pPr>
      <w:r w:rsidRPr="009257BF">
        <w:rPr>
          <w:rFonts w:asciiTheme="majorHAnsi" w:hAnsiTheme="majorHAnsi" w:cstheme="majorHAnsi"/>
          <w:sz w:val="28"/>
          <w:szCs w:val="28"/>
        </w:rPr>
        <w:t>Post the proposed methodology for public comment for a minimum of 30 days</w:t>
      </w:r>
      <w:r w:rsidR="006678F0">
        <w:rPr>
          <w:rFonts w:asciiTheme="majorHAnsi" w:hAnsiTheme="majorHAnsi" w:cstheme="majorHAnsi"/>
          <w:sz w:val="28"/>
          <w:szCs w:val="28"/>
        </w:rPr>
        <w:t xml:space="preserve"> and hold a public hearing</w:t>
      </w:r>
      <w:r w:rsidRPr="009257BF">
        <w:rPr>
          <w:rFonts w:asciiTheme="majorHAnsi" w:hAnsiTheme="majorHAnsi" w:cstheme="majorHAnsi"/>
          <w:sz w:val="28"/>
          <w:szCs w:val="28"/>
        </w:rPr>
        <w:t>;</w:t>
      </w:r>
    </w:p>
    <w:p w14:paraId="67386E29" w14:textId="77777777" w:rsidR="00F50B1E" w:rsidRPr="009257BF" w:rsidRDefault="00F50B1E" w:rsidP="00F50B1E">
      <w:pPr>
        <w:numPr>
          <w:ilvl w:val="0"/>
          <w:numId w:val="4"/>
        </w:numPr>
        <w:spacing w:line="240" w:lineRule="auto"/>
        <w:rPr>
          <w:rFonts w:asciiTheme="majorHAnsi" w:hAnsiTheme="majorHAnsi" w:cstheme="majorHAnsi"/>
          <w:sz w:val="28"/>
          <w:szCs w:val="28"/>
        </w:rPr>
      </w:pPr>
      <w:r w:rsidRPr="009257BF">
        <w:rPr>
          <w:rFonts w:asciiTheme="majorHAnsi" w:hAnsiTheme="majorHAnsi" w:cstheme="majorHAnsi"/>
          <w:sz w:val="28"/>
          <w:szCs w:val="28"/>
        </w:rPr>
        <w:t xml:space="preserve">Use public comments to review and revise the methodology and post the final methodology on or before April 1, 2020;  </w:t>
      </w:r>
    </w:p>
    <w:p w14:paraId="7AE708D0" w14:textId="7AA3B2EC" w:rsidR="00F50B1E" w:rsidRPr="009257BF" w:rsidRDefault="00F50B1E" w:rsidP="00F50B1E">
      <w:pPr>
        <w:numPr>
          <w:ilvl w:val="0"/>
          <w:numId w:val="4"/>
        </w:numPr>
        <w:spacing w:line="240" w:lineRule="auto"/>
        <w:rPr>
          <w:rFonts w:asciiTheme="majorHAnsi" w:hAnsiTheme="majorHAnsi" w:cstheme="majorHAnsi"/>
          <w:sz w:val="28"/>
          <w:szCs w:val="28"/>
        </w:rPr>
      </w:pPr>
      <w:r w:rsidRPr="009257BF">
        <w:rPr>
          <w:rFonts w:asciiTheme="majorHAnsi" w:hAnsiTheme="majorHAnsi" w:cstheme="majorHAnsi"/>
          <w:sz w:val="28"/>
          <w:szCs w:val="28"/>
        </w:rPr>
        <w:t>Use the final methodology to provide interpretation services in the November 2020 General Election</w:t>
      </w:r>
      <w:r w:rsidR="006678F0">
        <w:rPr>
          <w:rFonts w:asciiTheme="majorHAnsi" w:hAnsiTheme="majorHAnsi" w:cstheme="majorHAnsi"/>
          <w:sz w:val="28"/>
          <w:szCs w:val="28"/>
        </w:rPr>
        <w:t xml:space="preserve"> and all general, primary, and special elections going forward</w:t>
      </w:r>
      <w:r w:rsidRPr="009257BF">
        <w:rPr>
          <w:rFonts w:asciiTheme="majorHAnsi" w:hAnsiTheme="majorHAnsi" w:cstheme="majorHAnsi"/>
          <w:sz w:val="28"/>
          <w:szCs w:val="28"/>
        </w:rPr>
        <w:t xml:space="preserve">; </w:t>
      </w:r>
      <w:r w:rsidR="007F581E" w:rsidRPr="009257BF">
        <w:rPr>
          <w:rFonts w:asciiTheme="majorHAnsi" w:hAnsiTheme="majorHAnsi" w:cstheme="majorHAnsi"/>
          <w:sz w:val="28"/>
          <w:szCs w:val="28"/>
        </w:rPr>
        <w:t>and</w:t>
      </w:r>
    </w:p>
    <w:p w14:paraId="44DCF4E0" w14:textId="38FEC404" w:rsidR="007F581E" w:rsidRPr="009257BF" w:rsidRDefault="00F50B1E" w:rsidP="007F581E">
      <w:pPr>
        <w:numPr>
          <w:ilvl w:val="0"/>
          <w:numId w:val="4"/>
        </w:numPr>
        <w:spacing w:line="240" w:lineRule="auto"/>
        <w:rPr>
          <w:rFonts w:asciiTheme="majorHAnsi" w:hAnsiTheme="majorHAnsi" w:cstheme="majorHAnsi"/>
          <w:sz w:val="28"/>
          <w:szCs w:val="28"/>
        </w:rPr>
      </w:pPr>
      <w:r w:rsidRPr="009257BF">
        <w:rPr>
          <w:rFonts w:asciiTheme="majorHAnsi" w:hAnsiTheme="majorHAnsi" w:cstheme="majorHAnsi"/>
          <w:sz w:val="28"/>
          <w:szCs w:val="28"/>
        </w:rPr>
        <w:t xml:space="preserve">Review and update the methodology on or before September 1, 2022 and </w:t>
      </w:r>
      <w:r w:rsidR="005D0510">
        <w:rPr>
          <w:rFonts w:asciiTheme="majorHAnsi" w:hAnsiTheme="majorHAnsi" w:cstheme="majorHAnsi"/>
          <w:sz w:val="28"/>
          <w:szCs w:val="28"/>
        </w:rPr>
        <w:t xml:space="preserve">at least </w:t>
      </w:r>
      <w:r w:rsidRPr="009257BF">
        <w:rPr>
          <w:rFonts w:asciiTheme="majorHAnsi" w:hAnsiTheme="majorHAnsi" w:cstheme="majorHAnsi"/>
          <w:sz w:val="28"/>
          <w:szCs w:val="28"/>
        </w:rPr>
        <w:t>every five years after that date</w:t>
      </w:r>
      <w:r w:rsidR="007F581E" w:rsidRPr="009257BF">
        <w:rPr>
          <w:rFonts w:asciiTheme="majorHAnsi" w:hAnsiTheme="majorHAnsi" w:cstheme="majorHAnsi"/>
          <w:sz w:val="28"/>
          <w:szCs w:val="28"/>
        </w:rPr>
        <w:t>.</w:t>
      </w:r>
    </w:p>
    <w:p w14:paraId="26554263" w14:textId="77777777" w:rsidR="00F50B1E" w:rsidRPr="009257BF" w:rsidRDefault="00F50B1E" w:rsidP="00F50B1E">
      <w:pPr>
        <w:spacing w:before="240" w:after="240" w:line="240" w:lineRule="auto"/>
        <w:rPr>
          <w:rFonts w:asciiTheme="majorHAnsi" w:hAnsiTheme="majorHAnsi" w:cstheme="majorHAnsi"/>
          <w:b/>
          <w:color w:val="2F5496"/>
          <w:sz w:val="30"/>
          <w:szCs w:val="30"/>
        </w:rPr>
      </w:pPr>
      <w:r w:rsidRPr="009257BF">
        <w:rPr>
          <w:rFonts w:asciiTheme="majorHAnsi" w:hAnsiTheme="majorHAnsi" w:cstheme="majorHAnsi"/>
          <w:b/>
          <w:color w:val="2F5496"/>
          <w:sz w:val="30"/>
          <w:szCs w:val="30"/>
        </w:rPr>
        <w:t>Proposed Methodology for Language Assistance at Poll Sites</w:t>
      </w:r>
    </w:p>
    <w:p w14:paraId="2FE086BD" w14:textId="128B850F"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NYCCEC Poll Site Language Assistance Program builds upon the MOIA pilot</w:t>
      </w:r>
      <w:r w:rsidR="006678F0">
        <w:rPr>
          <w:rFonts w:asciiTheme="majorHAnsi" w:hAnsiTheme="majorHAnsi" w:cstheme="majorHAnsi"/>
          <w:sz w:val="28"/>
          <w:szCs w:val="28"/>
        </w:rPr>
        <w:t xml:space="preserve"> program</w:t>
      </w:r>
      <w:r w:rsidRPr="009257BF">
        <w:rPr>
          <w:rFonts w:asciiTheme="majorHAnsi" w:hAnsiTheme="majorHAnsi" w:cstheme="majorHAnsi"/>
          <w:sz w:val="28"/>
          <w:szCs w:val="28"/>
        </w:rPr>
        <w:t xml:space="preserve">, and lessons learned.  The New York City Charter includes various factors that NYCCEC should consider in developing a methodology, including, but not limited to: </w:t>
      </w:r>
    </w:p>
    <w:p w14:paraId="539DD208" w14:textId="77777777" w:rsidR="00F50B1E" w:rsidRPr="009257BF" w:rsidRDefault="00F50B1E" w:rsidP="00DF2C34">
      <w:pPr>
        <w:numPr>
          <w:ilvl w:val="0"/>
          <w:numId w:val="22"/>
        </w:numPr>
        <w:spacing w:before="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Relevant data from the most recent American Community Survey (ACS) from the United States Census Bureau; </w:t>
      </w:r>
    </w:p>
    <w:p w14:paraId="688F60C9" w14:textId="77777777" w:rsidR="00F50B1E" w:rsidRPr="009257BF" w:rsidRDefault="00F50B1E" w:rsidP="00DF2C34">
      <w:pPr>
        <w:numPr>
          <w:ilvl w:val="0"/>
          <w:numId w:val="22"/>
        </w:numPr>
        <w:spacing w:line="240" w:lineRule="auto"/>
        <w:rPr>
          <w:rFonts w:asciiTheme="majorHAnsi" w:hAnsiTheme="majorHAnsi" w:cstheme="majorHAnsi"/>
          <w:sz w:val="28"/>
          <w:szCs w:val="28"/>
        </w:rPr>
      </w:pPr>
      <w:r w:rsidRPr="009257BF">
        <w:rPr>
          <w:rFonts w:asciiTheme="majorHAnsi" w:hAnsiTheme="majorHAnsi" w:cstheme="majorHAnsi"/>
          <w:sz w:val="28"/>
          <w:szCs w:val="28"/>
        </w:rPr>
        <w:t xml:space="preserve">Locations of poll sites and the boundaries of election districts; </w:t>
      </w:r>
    </w:p>
    <w:p w14:paraId="5F80DDBA" w14:textId="77777777" w:rsidR="00F50B1E" w:rsidRPr="009257BF" w:rsidRDefault="00F50B1E" w:rsidP="00DF2C34">
      <w:pPr>
        <w:numPr>
          <w:ilvl w:val="0"/>
          <w:numId w:val="22"/>
        </w:numPr>
        <w:spacing w:line="240" w:lineRule="auto"/>
        <w:rPr>
          <w:rFonts w:asciiTheme="majorHAnsi" w:hAnsiTheme="majorHAnsi" w:cstheme="majorHAnsi"/>
          <w:sz w:val="28"/>
          <w:szCs w:val="28"/>
        </w:rPr>
      </w:pPr>
      <w:r w:rsidRPr="009257BF">
        <w:rPr>
          <w:rFonts w:asciiTheme="majorHAnsi" w:hAnsiTheme="majorHAnsi" w:cstheme="majorHAnsi"/>
          <w:sz w:val="28"/>
          <w:szCs w:val="28"/>
        </w:rPr>
        <w:t xml:space="preserve">Information related to voter turnout; and </w:t>
      </w:r>
    </w:p>
    <w:p w14:paraId="6DC7192F" w14:textId="77777777" w:rsidR="00F50B1E" w:rsidRPr="009257BF" w:rsidRDefault="00F50B1E" w:rsidP="00DF2C34">
      <w:pPr>
        <w:numPr>
          <w:ilvl w:val="0"/>
          <w:numId w:val="22"/>
        </w:numPr>
        <w:spacing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Any other information as deemed appropriate by the NYCCEC, which may include the results of a surname analysis of registered voters. </w:t>
      </w:r>
    </w:p>
    <w:p w14:paraId="0A1E2081" w14:textId="6835EB1C"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NYCCEC’s proposed methodology consists of using Census data to</w:t>
      </w:r>
      <w:r w:rsidR="006829D2">
        <w:rPr>
          <w:rFonts w:asciiTheme="majorHAnsi" w:hAnsiTheme="majorHAnsi" w:cstheme="majorHAnsi"/>
          <w:sz w:val="28"/>
          <w:szCs w:val="28"/>
        </w:rPr>
        <w:t>:</w:t>
      </w:r>
      <w:r w:rsidRPr="009257BF">
        <w:rPr>
          <w:rFonts w:asciiTheme="majorHAnsi" w:hAnsiTheme="majorHAnsi" w:cstheme="majorHAnsi"/>
          <w:sz w:val="28"/>
          <w:szCs w:val="28"/>
        </w:rPr>
        <w:t xml:space="preserve"> (1) identify the languages most commonly spoken by eligible voters with limited English proficiency for which the NYCBOE does not provide language assistance and (2) identify the poll sites that serve the greatest number of these voters.</w:t>
      </w:r>
    </w:p>
    <w:p w14:paraId="40D1B53A"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NYCCEC consulted with expert data analysts from MOIA and the Mayor’s Community Affairs Unit (CAU) to perform the necessary statistical analysis and develop the methodology.  Like the NYCBOE, the methodology uses the following datasets:</w:t>
      </w:r>
    </w:p>
    <w:p w14:paraId="48224D08" w14:textId="21CC7F90" w:rsidR="00F50B1E" w:rsidRPr="009257BF" w:rsidRDefault="00F50B1E" w:rsidP="00F50B1E">
      <w:pPr>
        <w:numPr>
          <w:ilvl w:val="0"/>
          <w:numId w:val="3"/>
        </w:numPr>
        <w:spacing w:line="240" w:lineRule="auto"/>
        <w:rPr>
          <w:rFonts w:asciiTheme="majorHAnsi" w:hAnsiTheme="majorHAnsi" w:cstheme="majorHAnsi"/>
          <w:sz w:val="28"/>
          <w:szCs w:val="28"/>
        </w:rPr>
      </w:pPr>
      <w:r w:rsidRPr="009257BF">
        <w:rPr>
          <w:rFonts w:asciiTheme="majorHAnsi" w:hAnsiTheme="majorHAnsi" w:cstheme="majorHAnsi"/>
          <w:sz w:val="28"/>
          <w:szCs w:val="28"/>
        </w:rPr>
        <w:lastRenderedPageBreak/>
        <w:t>American Community Survey (ACS) Microdata (201</w:t>
      </w:r>
      <w:r w:rsidR="00060E08">
        <w:rPr>
          <w:rFonts w:asciiTheme="majorHAnsi" w:hAnsiTheme="majorHAnsi" w:cstheme="majorHAnsi"/>
          <w:sz w:val="28"/>
          <w:szCs w:val="28"/>
        </w:rPr>
        <w:t>7</w:t>
      </w:r>
      <w:r w:rsidRPr="009257BF">
        <w:rPr>
          <w:rFonts w:asciiTheme="majorHAnsi" w:hAnsiTheme="majorHAnsi" w:cstheme="majorHAnsi"/>
          <w:sz w:val="28"/>
          <w:szCs w:val="28"/>
        </w:rPr>
        <w:t xml:space="preserve"> 1-year Public Use Microdata Samples)</w:t>
      </w:r>
      <w:r w:rsidR="00246101">
        <w:rPr>
          <w:rFonts w:asciiTheme="majorHAnsi" w:hAnsiTheme="majorHAnsi" w:cstheme="majorHAnsi"/>
          <w:sz w:val="28"/>
          <w:szCs w:val="28"/>
        </w:rPr>
        <w:t xml:space="preserve"> and</w:t>
      </w:r>
    </w:p>
    <w:p w14:paraId="66F21960" w14:textId="39C3165F" w:rsidR="00F50B1E" w:rsidRPr="009257BF" w:rsidRDefault="00F50B1E" w:rsidP="00F50B1E">
      <w:pPr>
        <w:numPr>
          <w:ilvl w:val="0"/>
          <w:numId w:val="3"/>
        </w:numPr>
        <w:spacing w:line="240" w:lineRule="auto"/>
        <w:rPr>
          <w:rFonts w:asciiTheme="majorHAnsi" w:hAnsiTheme="majorHAnsi" w:cstheme="majorHAnsi"/>
          <w:sz w:val="28"/>
          <w:szCs w:val="28"/>
        </w:rPr>
      </w:pPr>
      <w:r w:rsidRPr="009257BF">
        <w:rPr>
          <w:rFonts w:asciiTheme="majorHAnsi" w:hAnsiTheme="majorHAnsi" w:cstheme="majorHAnsi"/>
          <w:sz w:val="28"/>
          <w:szCs w:val="28"/>
        </w:rPr>
        <w:t>American Community Survey (ACS) Census Tract</w:t>
      </w:r>
      <w:r w:rsidRPr="009257BF">
        <w:rPr>
          <w:rStyle w:val="FootnoteReference"/>
          <w:rFonts w:asciiTheme="majorHAnsi" w:hAnsiTheme="majorHAnsi" w:cstheme="majorHAnsi"/>
          <w:sz w:val="28"/>
          <w:szCs w:val="28"/>
        </w:rPr>
        <w:footnoteReference w:id="8"/>
      </w:r>
      <w:r w:rsidRPr="009257BF">
        <w:rPr>
          <w:rFonts w:asciiTheme="majorHAnsi" w:hAnsiTheme="majorHAnsi" w:cstheme="majorHAnsi"/>
          <w:sz w:val="28"/>
          <w:szCs w:val="28"/>
        </w:rPr>
        <w:t xml:space="preserve"> estimates (201</w:t>
      </w:r>
      <w:r w:rsidR="00E63CBC">
        <w:rPr>
          <w:rFonts w:asciiTheme="majorHAnsi" w:hAnsiTheme="majorHAnsi" w:cstheme="majorHAnsi"/>
          <w:sz w:val="28"/>
          <w:szCs w:val="28"/>
        </w:rPr>
        <w:t>3</w:t>
      </w:r>
      <w:r w:rsidRPr="009257BF">
        <w:rPr>
          <w:rFonts w:asciiTheme="majorHAnsi" w:hAnsiTheme="majorHAnsi" w:cstheme="majorHAnsi"/>
          <w:sz w:val="28"/>
          <w:szCs w:val="28"/>
        </w:rPr>
        <w:t>-201</w:t>
      </w:r>
      <w:r w:rsidR="00E63CBC">
        <w:rPr>
          <w:rFonts w:asciiTheme="majorHAnsi" w:hAnsiTheme="majorHAnsi" w:cstheme="majorHAnsi"/>
          <w:sz w:val="28"/>
          <w:szCs w:val="28"/>
        </w:rPr>
        <w:t xml:space="preserve">7 </w:t>
      </w:r>
      <w:r w:rsidRPr="009257BF">
        <w:rPr>
          <w:rFonts w:asciiTheme="majorHAnsi" w:hAnsiTheme="majorHAnsi" w:cstheme="majorHAnsi"/>
          <w:sz w:val="28"/>
          <w:szCs w:val="28"/>
        </w:rPr>
        <w:t>5-year Public Use Microdata Samples)</w:t>
      </w:r>
      <w:r w:rsidR="00246101">
        <w:rPr>
          <w:rFonts w:asciiTheme="majorHAnsi" w:hAnsiTheme="majorHAnsi" w:cstheme="majorHAnsi"/>
          <w:sz w:val="28"/>
          <w:szCs w:val="28"/>
        </w:rPr>
        <w:t>.</w:t>
      </w:r>
      <w:r w:rsidR="00E63CBC">
        <w:rPr>
          <w:rStyle w:val="FootnoteReference"/>
          <w:rFonts w:asciiTheme="majorHAnsi" w:hAnsiTheme="majorHAnsi" w:cstheme="majorHAnsi"/>
          <w:sz w:val="28"/>
          <w:szCs w:val="28"/>
        </w:rPr>
        <w:footnoteReference w:id="9"/>
      </w:r>
      <w:r w:rsidR="00221A31">
        <w:rPr>
          <w:rFonts w:asciiTheme="majorHAnsi" w:hAnsiTheme="majorHAnsi" w:cstheme="majorHAnsi"/>
          <w:sz w:val="28"/>
          <w:szCs w:val="28"/>
        </w:rPr>
        <w:t xml:space="preserve">  </w:t>
      </w:r>
    </w:p>
    <w:p w14:paraId="7BC0C51A" w14:textId="2C5861C2" w:rsidR="00246101" w:rsidRDefault="00246101" w:rsidP="00F50B1E">
      <w:pPr>
        <w:spacing w:before="240" w:line="240" w:lineRule="auto"/>
        <w:rPr>
          <w:rFonts w:asciiTheme="majorHAnsi" w:hAnsiTheme="majorHAnsi" w:cstheme="majorHAnsi"/>
          <w:sz w:val="28"/>
          <w:szCs w:val="28"/>
        </w:rPr>
      </w:pPr>
      <w:r>
        <w:rPr>
          <w:rFonts w:asciiTheme="majorHAnsi" w:hAnsiTheme="majorHAnsi" w:cstheme="majorHAnsi"/>
          <w:sz w:val="28"/>
          <w:szCs w:val="28"/>
        </w:rPr>
        <w:t xml:space="preserve">Notwithstanding the challenges of an accurate count, when compared to other data, the U.S. Census data is currently the most accurate data available for analyzing languages most commonly spoken across the city and nation. </w:t>
      </w:r>
      <w:r w:rsidR="00221A31">
        <w:rPr>
          <w:rFonts w:asciiTheme="majorHAnsi" w:hAnsiTheme="majorHAnsi" w:cstheme="majorHAnsi"/>
          <w:sz w:val="28"/>
          <w:szCs w:val="28"/>
        </w:rPr>
        <w:t xml:space="preserve"> </w:t>
      </w:r>
    </w:p>
    <w:p w14:paraId="70C4602C" w14:textId="167AB00E" w:rsidR="00F50B1E" w:rsidRPr="009257BF" w:rsidRDefault="00F50B1E" w:rsidP="00F50B1E">
      <w:pPr>
        <w:spacing w:before="240" w:line="240" w:lineRule="auto"/>
        <w:rPr>
          <w:rFonts w:asciiTheme="majorHAnsi" w:hAnsiTheme="majorHAnsi" w:cstheme="majorHAnsi"/>
          <w:sz w:val="28"/>
          <w:szCs w:val="28"/>
        </w:rPr>
      </w:pPr>
      <w:r w:rsidRPr="009257BF">
        <w:rPr>
          <w:rFonts w:asciiTheme="majorHAnsi" w:hAnsiTheme="majorHAnsi" w:cstheme="majorHAnsi"/>
          <w:sz w:val="28"/>
          <w:szCs w:val="28"/>
        </w:rPr>
        <w:t>NYCCEC’s analysis of languages most commonly spoken by eligible voters with LEP utilized ACS data on:</w:t>
      </w:r>
    </w:p>
    <w:p w14:paraId="38AA7231" w14:textId="77777777" w:rsidR="00F50B1E" w:rsidRPr="009257BF" w:rsidRDefault="00F50B1E" w:rsidP="006829D2">
      <w:pPr>
        <w:pStyle w:val="ListParagraph"/>
        <w:numPr>
          <w:ilvl w:val="0"/>
          <w:numId w:val="10"/>
        </w:numPr>
        <w:spacing w:line="240" w:lineRule="auto"/>
        <w:rPr>
          <w:rFonts w:asciiTheme="majorHAnsi" w:hAnsiTheme="majorHAnsi" w:cstheme="majorHAnsi"/>
          <w:sz w:val="28"/>
          <w:szCs w:val="28"/>
        </w:rPr>
      </w:pPr>
      <w:r w:rsidRPr="009257BF">
        <w:rPr>
          <w:rFonts w:asciiTheme="majorHAnsi" w:hAnsiTheme="majorHAnsi" w:cstheme="majorHAnsi"/>
          <w:sz w:val="28"/>
          <w:szCs w:val="28"/>
        </w:rPr>
        <w:t>Languages spoken at home;</w:t>
      </w:r>
    </w:p>
    <w:p w14:paraId="7DEBA587" w14:textId="77777777" w:rsidR="00F50B1E" w:rsidRPr="009257BF" w:rsidRDefault="00F50B1E" w:rsidP="006829D2">
      <w:pPr>
        <w:pStyle w:val="ListParagraph"/>
        <w:numPr>
          <w:ilvl w:val="0"/>
          <w:numId w:val="10"/>
        </w:numPr>
        <w:spacing w:line="240" w:lineRule="auto"/>
        <w:rPr>
          <w:rFonts w:asciiTheme="majorHAnsi" w:hAnsiTheme="majorHAnsi" w:cstheme="majorHAnsi"/>
          <w:sz w:val="28"/>
          <w:szCs w:val="28"/>
        </w:rPr>
      </w:pPr>
      <w:r w:rsidRPr="009257BF">
        <w:rPr>
          <w:rFonts w:asciiTheme="majorHAnsi" w:hAnsiTheme="majorHAnsi" w:cstheme="majorHAnsi"/>
          <w:sz w:val="28"/>
          <w:szCs w:val="28"/>
        </w:rPr>
        <w:t>English proficiency;</w:t>
      </w:r>
    </w:p>
    <w:p w14:paraId="543A232E" w14:textId="77777777" w:rsidR="00F50B1E" w:rsidRPr="009257BF" w:rsidRDefault="00F50B1E" w:rsidP="006829D2">
      <w:pPr>
        <w:pStyle w:val="ListParagraph"/>
        <w:numPr>
          <w:ilvl w:val="0"/>
          <w:numId w:val="10"/>
        </w:numPr>
        <w:spacing w:line="240" w:lineRule="auto"/>
        <w:rPr>
          <w:rFonts w:asciiTheme="majorHAnsi" w:hAnsiTheme="majorHAnsi" w:cstheme="majorHAnsi"/>
          <w:sz w:val="28"/>
          <w:szCs w:val="28"/>
        </w:rPr>
      </w:pPr>
      <w:r w:rsidRPr="009257BF">
        <w:rPr>
          <w:rFonts w:asciiTheme="majorHAnsi" w:hAnsiTheme="majorHAnsi" w:cstheme="majorHAnsi"/>
          <w:sz w:val="28"/>
          <w:szCs w:val="28"/>
        </w:rPr>
        <w:t>Age; and</w:t>
      </w:r>
    </w:p>
    <w:p w14:paraId="55646E5B" w14:textId="77777777" w:rsidR="00F50B1E" w:rsidRPr="009257BF" w:rsidRDefault="00F50B1E" w:rsidP="006829D2">
      <w:pPr>
        <w:pStyle w:val="ListParagraph"/>
        <w:numPr>
          <w:ilvl w:val="0"/>
          <w:numId w:val="10"/>
        </w:numPr>
        <w:spacing w:line="240" w:lineRule="auto"/>
        <w:rPr>
          <w:rFonts w:asciiTheme="majorHAnsi" w:hAnsiTheme="majorHAnsi" w:cstheme="majorHAnsi"/>
          <w:sz w:val="28"/>
          <w:szCs w:val="28"/>
        </w:rPr>
      </w:pPr>
      <w:r w:rsidRPr="009257BF">
        <w:rPr>
          <w:rFonts w:asciiTheme="majorHAnsi" w:hAnsiTheme="majorHAnsi" w:cstheme="majorHAnsi"/>
          <w:sz w:val="28"/>
          <w:szCs w:val="28"/>
        </w:rPr>
        <w:t>Citizenship status.</w:t>
      </w:r>
    </w:p>
    <w:p w14:paraId="08EA8050" w14:textId="77777777"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sz w:val="28"/>
          <w:szCs w:val="28"/>
        </w:rPr>
        <w:t xml:space="preserve">The NYC Law Department and Department of City Planning (DCP) reviewed and advised on the analysis. NYC’s Chief Democracy Officer, and other administration stakeholders also reviewed the methodology. </w:t>
      </w:r>
    </w:p>
    <w:p w14:paraId="27493C14" w14:textId="77777777"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t>Selection of Program Eligible Languages</w:t>
      </w:r>
    </w:p>
    <w:p w14:paraId="36FA6256" w14:textId="6ECA056E" w:rsidR="006678F0"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Charter requires identifying poll sites with a significant concentration of limited English proficient speakers of Designated Citywide Languages, as such term is defined in section 23-1101 of the administrative code, based on neutral criteria. These Designated Citywide Languages are a ranking of the top ten most widely spoken languages in New York City, based on Census and Department of Education data.</w:t>
      </w:r>
      <w:r w:rsidR="00730EE7" w:rsidRPr="009257BF">
        <w:rPr>
          <w:rFonts w:asciiTheme="majorHAnsi" w:hAnsiTheme="majorHAnsi" w:cstheme="majorHAnsi"/>
          <w:sz w:val="28"/>
          <w:szCs w:val="28"/>
        </w:rPr>
        <w:t xml:space="preserve">  As of 2017,</w:t>
      </w:r>
      <w:r w:rsidR="006829D2">
        <w:rPr>
          <w:rStyle w:val="FootnoteReference"/>
          <w:rFonts w:asciiTheme="majorHAnsi" w:hAnsiTheme="majorHAnsi" w:cstheme="majorHAnsi"/>
          <w:sz w:val="28"/>
          <w:szCs w:val="28"/>
        </w:rPr>
        <w:footnoteReference w:id="10"/>
      </w:r>
      <w:r w:rsidR="00730EE7" w:rsidRPr="009257BF">
        <w:rPr>
          <w:rFonts w:asciiTheme="majorHAnsi" w:hAnsiTheme="majorHAnsi" w:cstheme="majorHAnsi"/>
          <w:sz w:val="28"/>
          <w:szCs w:val="28"/>
        </w:rPr>
        <w:t xml:space="preserve"> these languages include</w:t>
      </w:r>
      <w:r w:rsidR="006829D2">
        <w:rPr>
          <w:rFonts w:asciiTheme="majorHAnsi" w:hAnsiTheme="majorHAnsi" w:cstheme="majorHAnsi"/>
          <w:sz w:val="28"/>
          <w:szCs w:val="28"/>
        </w:rPr>
        <w:t>:</w:t>
      </w:r>
      <w:r w:rsidR="00730EE7" w:rsidRPr="009257BF">
        <w:rPr>
          <w:rFonts w:asciiTheme="majorHAnsi" w:hAnsiTheme="majorHAnsi" w:cstheme="majorHAnsi"/>
          <w:sz w:val="28"/>
          <w:szCs w:val="28"/>
        </w:rPr>
        <w:t xml:space="preserve"> </w:t>
      </w:r>
      <w:bookmarkStart w:id="6" w:name="_Hlk27559435"/>
    </w:p>
    <w:p w14:paraId="6C203238" w14:textId="78BDCD4E"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Spanish</w:t>
      </w:r>
    </w:p>
    <w:p w14:paraId="125017E4" w14:textId="247A1708"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lastRenderedPageBreak/>
        <w:t>Chinese (including Mandarin and Cantonese)</w:t>
      </w:r>
    </w:p>
    <w:p w14:paraId="1D65BAB0" w14:textId="7AD264BF"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Russian</w:t>
      </w:r>
    </w:p>
    <w:p w14:paraId="3CFAE688" w14:textId="746FE13B"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Haitian Creole</w:t>
      </w:r>
    </w:p>
    <w:p w14:paraId="7D91EC76" w14:textId="0320795E"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Korean</w:t>
      </w:r>
    </w:p>
    <w:p w14:paraId="190286BB" w14:textId="0FDCB20A"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Bengali</w:t>
      </w:r>
    </w:p>
    <w:p w14:paraId="1739813D" w14:textId="20A6E787"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 xml:space="preserve">Arabic </w:t>
      </w:r>
    </w:p>
    <w:p w14:paraId="64E0D01F" w14:textId="3E0CF1DF" w:rsidR="006678F0" w:rsidRPr="00245C63" w:rsidRDefault="00730EE7" w:rsidP="00245C63">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 xml:space="preserve">Polish </w:t>
      </w:r>
    </w:p>
    <w:p w14:paraId="0B0F803B" w14:textId="77777777" w:rsidR="00C133E7" w:rsidRPr="00C133E7" w:rsidRDefault="00730EE7" w:rsidP="00C133E7">
      <w:pPr>
        <w:pStyle w:val="ListParagraph"/>
        <w:numPr>
          <w:ilvl w:val="0"/>
          <w:numId w:val="17"/>
        </w:numPr>
        <w:spacing w:before="240" w:after="240" w:line="240" w:lineRule="auto"/>
        <w:rPr>
          <w:rFonts w:asciiTheme="majorHAnsi" w:hAnsiTheme="majorHAnsi" w:cstheme="majorHAnsi"/>
          <w:sz w:val="28"/>
          <w:szCs w:val="28"/>
          <w:shd w:val="clear" w:color="auto" w:fill="FF9900"/>
        </w:rPr>
      </w:pPr>
      <w:r w:rsidRPr="00245C63">
        <w:rPr>
          <w:rFonts w:asciiTheme="majorHAnsi" w:hAnsiTheme="majorHAnsi" w:cstheme="majorHAnsi"/>
          <w:sz w:val="28"/>
          <w:szCs w:val="28"/>
        </w:rPr>
        <w:t>Urdu</w:t>
      </w:r>
    </w:p>
    <w:p w14:paraId="71F87434" w14:textId="77777777" w:rsidR="00C133E7" w:rsidRPr="00C133E7" w:rsidRDefault="00730EE7" w:rsidP="00C133E7">
      <w:pPr>
        <w:pStyle w:val="ListParagraph"/>
        <w:numPr>
          <w:ilvl w:val="0"/>
          <w:numId w:val="17"/>
        </w:numPr>
        <w:spacing w:before="240" w:after="240" w:line="240" w:lineRule="auto"/>
        <w:rPr>
          <w:rFonts w:asciiTheme="majorHAnsi" w:hAnsiTheme="majorHAnsi" w:cstheme="majorHAnsi"/>
          <w:sz w:val="28"/>
          <w:szCs w:val="28"/>
        </w:rPr>
      </w:pPr>
      <w:r w:rsidRPr="00C133E7">
        <w:rPr>
          <w:rFonts w:asciiTheme="majorHAnsi" w:hAnsiTheme="majorHAnsi" w:cstheme="majorHAnsi"/>
          <w:sz w:val="28"/>
          <w:szCs w:val="28"/>
        </w:rPr>
        <w:t>Frenc</w:t>
      </w:r>
      <w:bookmarkEnd w:id="6"/>
      <w:r w:rsidRPr="00C133E7">
        <w:rPr>
          <w:rFonts w:asciiTheme="majorHAnsi" w:hAnsiTheme="majorHAnsi" w:cstheme="majorHAnsi"/>
          <w:sz w:val="28"/>
          <w:szCs w:val="28"/>
        </w:rPr>
        <w:t xml:space="preserve">h </w:t>
      </w:r>
    </w:p>
    <w:p w14:paraId="3F929BE4" w14:textId="337E4FFC" w:rsidR="00F50B1E" w:rsidRPr="00C57674" w:rsidRDefault="003C7500" w:rsidP="006678F0">
      <w:pPr>
        <w:spacing w:before="240" w:after="240" w:line="240" w:lineRule="auto"/>
        <w:rPr>
          <w:rFonts w:asciiTheme="majorHAnsi" w:hAnsiTheme="majorHAnsi" w:cstheme="majorHAnsi"/>
          <w:sz w:val="28"/>
          <w:szCs w:val="28"/>
          <w:shd w:val="clear" w:color="auto" w:fill="FF9900"/>
        </w:rPr>
      </w:pPr>
      <w:r w:rsidRPr="00C57674">
        <w:rPr>
          <w:rFonts w:asciiTheme="majorHAnsi" w:hAnsiTheme="majorHAnsi" w:cstheme="majorHAnsi"/>
          <w:sz w:val="28"/>
          <w:szCs w:val="28"/>
        </w:rPr>
        <w:t>T</w:t>
      </w:r>
      <w:r w:rsidR="00F50B1E" w:rsidRPr="00C57674">
        <w:rPr>
          <w:rFonts w:asciiTheme="majorHAnsi" w:hAnsiTheme="majorHAnsi" w:cstheme="majorHAnsi"/>
          <w:sz w:val="28"/>
          <w:szCs w:val="28"/>
        </w:rPr>
        <w:t>hese languages are spoken by approximately 86%</w:t>
      </w:r>
      <w:r w:rsidR="00D15BC6">
        <w:rPr>
          <w:rStyle w:val="FootnoteReference"/>
          <w:rFonts w:asciiTheme="majorHAnsi" w:hAnsiTheme="majorHAnsi" w:cstheme="majorHAnsi"/>
          <w:sz w:val="28"/>
          <w:szCs w:val="28"/>
        </w:rPr>
        <w:footnoteReference w:id="11"/>
      </w:r>
      <w:r w:rsidR="00F50B1E" w:rsidRPr="00C57674">
        <w:rPr>
          <w:rFonts w:asciiTheme="majorHAnsi" w:hAnsiTheme="majorHAnsi" w:cstheme="majorHAnsi"/>
          <w:sz w:val="28"/>
          <w:szCs w:val="28"/>
        </w:rPr>
        <w:t xml:space="preserve"> of the population with LEP in New York City. </w:t>
      </w:r>
    </w:p>
    <w:p w14:paraId="76733E62"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The Charter also permits the NYCCEC to provide interpretation services to an additional language, provided that (1) the number of persons with LEP that speak that language is greater than the number of persons with LEP that speak the lowest ranked Designated Citywide Language, based on U.S. Census data as determined by DCP and the Office of the Language Services Coordinator, and (2) at least one poll site is likely to have a significant concentration of speakers with LEP of such language.  </w:t>
      </w:r>
    </w:p>
    <w:p w14:paraId="3E2D3D86" w14:textId="588F3283" w:rsidR="00F50B1E" w:rsidRPr="009257BF" w:rsidRDefault="00F50B1E" w:rsidP="00F50B1E">
      <w:pPr>
        <w:spacing w:before="240" w:after="240" w:line="240" w:lineRule="auto"/>
        <w:rPr>
          <w:rFonts w:asciiTheme="majorHAnsi" w:hAnsiTheme="majorHAnsi" w:cstheme="majorHAnsi"/>
        </w:rPr>
      </w:pPr>
      <w:r w:rsidRPr="009257BF">
        <w:rPr>
          <w:rFonts w:asciiTheme="majorHAnsi" w:hAnsiTheme="majorHAnsi" w:cstheme="majorHAnsi"/>
          <w:sz w:val="28"/>
          <w:szCs w:val="28"/>
        </w:rPr>
        <w:t>As stated previously, NYCCEC does not have the authority to provide interpretation services in a VRA language in a county where the NYCBOE is mandated to provide such services by</w:t>
      </w:r>
      <w:r w:rsidR="003E3189">
        <w:rPr>
          <w:rFonts w:asciiTheme="majorHAnsi" w:hAnsiTheme="majorHAnsi" w:cstheme="majorHAnsi"/>
          <w:sz w:val="28"/>
          <w:szCs w:val="28"/>
        </w:rPr>
        <w:t xml:space="preserve"> the federal Voting Rights Act</w:t>
      </w:r>
      <w:r w:rsidRPr="009257BF">
        <w:rPr>
          <w:rFonts w:asciiTheme="majorHAnsi" w:hAnsiTheme="majorHAnsi" w:cstheme="majorHAnsi"/>
          <w:sz w:val="28"/>
          <w:szCs w:val="28"/>
        </w:rPr>
        <w:t xml:space="preserve">. Therefore, </w:t>
      </w:r>
      <w:r w:rsidR="00730EE7" w:rsidRPr="009257BF">
        <w:rPr>
          <w:rFonts w:asciiTheme="majorHAnsi" w:hAnsiTheme="majorHAnsi" w:cstheme="majorHAnsi"/>
          <w:sz w:val="28"/>
          <w:szCs w:val="28"/>
        </w:rPr>
        <w:t xml:space="preserve">these languages and counties are excluded from </w:t>
      </w:r>
      <w:r w:rsidR="006678F0">
        <w:rPr>
          <w:rFonts w:asciiTheme="majorHAnsi" w:hAnsiTheme="majorHAnsi" w:cstheme="majorHAnsi"/>
          <w:sz w:val="28"/>
          <w:szCs w:val="28"/>
        </w:rPr>
        <w:t xml:space="preserve">the </w:t>
      </w:r>
      <w:r w:rsidR="00730EE7" w:rsidRPr="009257BF">
        <w:rPr>
          <w:rFonts w:asciiTheme="majorHAnsi" w:hAnsiTheme="majorHAnsi" w:cstheme="majorHAnsi"/>
          <w:sz w:val="28"/>
          <w:szCs w:val="28"/>
        </w:rPr>
        <w:t xml:space="preserve">analysis.  </w:t>
      </w:r>
    </w:p>
    <w:p w14:paraId="05BA4B5D" w14:textId="2BA8930A" w:rsidR="00E53EEB"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Table 1 lists the languages that have been selected to receive services under NYCCEC’s Proposed Methodology (hereinafter “Program Eligible Languages”)</w:t>
      </w:r>
      <w:r w:rsidR="003C7500" w:rsidRPr="009257BF">
        <w:rPr>
          <w:rFonts w:asciiTheme="majorHAnsi" w:hAnsiTheme="majorHAnsi" w:cstheme="majorHAnsi"/>
          <w:sz w:val="28"/>
          <w:szCs w:val="28"/>
        </w:rPr>
        <w:t xml:space="preserve">, and the number of </w:t>
      </w:r>
      <w:r w:rsidRPr="009257BF">
        <w:rPr>
          <w:rFonts w:asciiTheme="majorHAnsi" w:hAnsiTheme="majorHAnsi" w:cstheme="majorHAnsi"/>
          <w:sz w:val="28"/>
          <w:szCs w:val="28"/>
        </w:rPr>
        <w:t xml:space="preserve">New Yorkers </w:t>
      </w:r>
      <w:r w:rsidR="008D6C0A">
        <w:rPr>
          <w:rFonts w:asciiTheme="majorHAnsi" w:hAnsiTheme="majorHAnsi" w:cstheme="majorHAnsi"/>
          <w:sz w:val="28"/>
          <w:szCs w:val="28"/>
        </w:rPr>
        <w:t>age 5+</w:t>
      </w:r>
      <w:r w:rsidR="00D330A7">
        <w:rPr>
          <w:rFonts w:asciiTheme="majorHAnsi" w:hAnsiTheme="majorHAnsi" w:cstheme="majorHAnsi"/>
          <w:sz w:val="28"/>
          <w:szCs w:val="28"/>
        </w:rPr>
        <w:t xml:space="preserve"> </w:t>
      </w:r>
      <w:r w:rsidRPr="009257BF">
        <w:rPr>
          <w:rFonts w:asciiTheme="majorHAnsi" w:hAnsiTheme="majorHAnsi" w:cstheme="majorHAnsi"/>
          <w:sz w:val="28"/>
          <w:szCs w:val="28"/>
        </w:rPr>
        <w:t xml:space="preserve">with LEP who speak </w:t>
      </w:r>
      <w:r w:rsidR="006678F0">
        <w:rPr>
          <w:rFonts w:asciiTheme="majorHAnsi" w:hAnsiTheme="majorHAnsi" w:cstheme="majorHAnsi"/>
          <w:sz w:val="28"/>
          <w:szCs w:val="28"/>
        </w:rPr>
        <w:t>such</w:t>
      </w:r>
      <w:r w:rsidR="006678F0" w:rsidRPr="009257BF">
        <w:rPr>
          <w:rFonts w:asciiTheme="majorHAnsi" w:hAnsiTheme="majorHAnsi" w:cstheme="majorHAnsi"/>
          <w:sz w:val="28"/>
          <w:szCs w:val="28"/>
        </w:rPr>
        <w:t xml:space="preserve"> </w:t>
      </w:r>
      <w:r w:rsidRPr="009257BF">
        <w:rPr>
          <w:rFonts w:asciiTheme="majorHAnsi" w:hAnsiTheme="majorHAnsi" w:cstheme="majorHAnsi"/>
          <w:sz w:val="28"/>
          <w:szCs w:val="28"/>
        </w:rPr>
        <w:t>language</w:t>
      </w:r>
      <w:r w:rsidR="006678F0">
        <w:rPr>
          <w:rFonts w:asciiTheme="majorHAnsi" w:hAnsiTheme="majorHAnsi" w:cstheme="majorHAnsi"/>
          <w:sz w:val="28"/>
          <w:szCs w:val="28"/>
        </w:rPr>
        <w:t>s</w:t>
      </w:r>
      <w:r w:rsidR="00730EE7" w:rsidRPr="009257BF">
        <w:rPr>
          <w:rFonts w:asciiTheme="majorHAnsi" w:hAnsiTheme="majorHAnsi" w:cstheme="majorHAnsi"/>
          <w:sz w:val="28"/>
          <w:szCs w:val="28"/>
        </w:rPr>
        <w:t xml:space="preserve">.  </w:t>
      </w:r>
      <w:r w:rsidRPr="009257BF">
        <w:rPr>
          <w:rFonts w:asciiTheme="majorHAnsi" w:hAnsiTheme="majorHAnsi" w:cstheme="majorHAnsi"/>
          <w:sz w:val="28"/>
          <w:szCs w:val="28"/>
        </w:rPr>
        <w:t xml:space="preserve">Yiddish is included because it has a greater number of speakers with LEP than the lowest ranked Citywide Designated Language which is Urdu. </w:t>
      </w:r>
      <w:r w:rsidR="00E53EEB" w:rsidRPr="009257BF">
        <w:rPr>
          <w:rFonts w:asciiTheme="majorHAnsi" w:hAnsiTheme="majorHAnsi" w:cstheme="majorHAnsi"/>
          <w:sz w:val="28"/>
          <w:szCs w:val="28"/>
        </w:rPr>
        <w:t>It excludes LEP speakers of the VRA languages that reside in a county covered by the VRA.  More specifically, Spanish</w:t>
      </w:r>
      <w:r w:rsidR="00ED3B0E">
        <w:rPr>
          <w:rFonts w:asciiTheme="majorHAnsi" w:hAnsiTheme="majorHAnsi" w:cstheme="majorHAnsi"/>
          <w:sz w:val="28"/>
          <w:szCs w:val="28"/>
        </w:rPr>
        <w:t xml:space="preserve"> LEP</w:t>
      </w:r>
      <w:r w:rsidR="00E53EEB" w:rsidRPr="009257BF">
        <w:rPr>
          <w:rFonts w:asciiTheme="majorHAnsi" w:hAnsiTheme="majorHAnsi" w:cstheme="majorHAnsi"/>
          <w:sz w:val="28"/>
          <w:szCs w:val="28"/>
        </w:rPr>
        <w:t xml:space="preserve"> </w:t>
      </w:r>
      <w:r w:rsidR="00ED3B0E">
        <w:rPr>
          <w:rFonts w:asciiTheme="majorHAnsi" w:hAnsiTheme="majorHAnsi" w:cstheme="majorHAnsi"/>
          <w:sz w:val="28"/>
          <w:szCs w:val="28"/>
        </w:rPr>
        <w:t>figures are</w:t>
      </w:r>
      <w:r w:rsidR="00E53EEB" w:rsidRPr="009257BF">
        <w:rPr>
          <w:rFonts w:asciiTheme="majorHAnsi" w:hAnsiTheme="majorHAnsi" w:cstheme="majorHAnsi"/>
          <w:sz w:val="28"/>
          <w:szCs w:val="28"/>
        </w:rPr>
        <w:t xml:space="preserve"> not included in the table.  </w:t>
      </w:r>
      <w:r w:rsidR="00E53EEB">
        <w:rPr>
          <w:rFonts w:asciiTheme="majorHAnsi" w:hAnsiTheme="majorHAnsi" w:cstheme="majorHAnsi"/>
          <w:sz w:val="28"/>
          <w:szCs w:val="28"/>
        </w:rPr>
        <w:t xml:space="preserve">Table 1 </w:t>
      </w:r>
      <w:r w:rsidR="00E53EEB" w:rsidRPr="009257BF">
        <w:rPr>
          <w:rFonts w:asciiTheme="majorHAnsi" w:hAnsiTheme="majorHAnsi" w:cstheme="majorHAnsi"/>
          <w:sz w:val="28"/>
          <w:szCs w:val="28"/>
        </w:rPr>
        <w:t>includes Chinese, Korean, and Bengali LEP</w:t>
      </w:r>
      <w:r w:rsidR="00334F81">
        <w:rPr>
          <w:rFonts w:asciiTheme="majorHAnsi" w:hAnsiTheme="majorHAnsi" w:cstheme="majorHAnsi"/>
          <w:sz w:val="28"/>
          <w:szCs w:val="28"/>
        </w:rPr>
        <w:t xml:space="preserve"> New Yorkers</w:t>
      </w:r>
      <w:r w:rsidR="009B133F">
        <w:rPr>
          <w:rFonts w:asciiTheme="majorHAnsi" w:hAnsiTheme="majorHAnsi" w:cstheme="majorHAnsi"/>
          <w:sz w:val="28"/>
          <w:szCs w:val="28"/>
        </w:rPr>
        <w:t xml:space="preserve"> only</w:t>
      </w:r>
      <w:r w:rsidR="00E53EEB" w:rsidRPr="009257BF">
        <w:rPr>
          <w:rFonts w:asciiTheme="majorHAnsi" w:hAnsiTheme="majorHAnsi" w:cstheme="majorHAnsi"/>
          <w:sz w:val="28"/>
          <w:szCs w:val="28"/>
        </w:rPr>
        <w:t xml:space="preserve"> if they reside in counties NOT covered by VRA.</w:t>
      </w:r>
    </w:p>
    <w:p w14:paraId="689E0456" w14:textId="469D617C" w:rsidR="00F50B1E" w:rsidRPr="008B3054" w:rsidRDefault="008842F0" w:rsidP="008B3054">
      <w:pPr>
        <w:spacing w:after="160" w:line="259" w:lineRule="auto"/>
        <w:rPr>
          <w:rFonts w:asciiTheme="majorHAnsi" w:hAnsiTheme="majorHAnsi" w:cstheme="majorHAnsi"/>
          <w:sz w:val="28"/>
          <w:szCs w:val="28"/>
        </w:rPr>
      </w:pPr>
      <w:r>
        <w:rPr>
          <w:rFonts w:asciiTheme="majorHAnsi" w:hAnsiTheme="majorHAnsi" w:cstheme="majorHAnsi"/>
          <w:sz w:val="28"/>
          <w:szCs w:val="28"/>
        </w:rPr>
        <w:br w:type="page"/>
      </w:r>
      <w:r w:rsidR="00F50B1E" w:rsidRPr="009257BF">
        <w:rPr>
          <w:rFonts w:asciiTheme="majorHAnsi" w:hAnsiTheme="majorHAnsi" w:cstheme="majorHAnsi"/>
          <w:sz w:val="28"/>
          <w:szCs w:val="28"/>
        </w:rPr>
        <w:lastRenderedPageBreak/>
        <w:t>NYCCEC proposes to provide interpretation services in all these languages in at least one poll site.</w:t>
      </w:r>
    </w:p>
    <w:p w14:paraId="11193C19" w14:textId="2A41661F" w:rsidR="00F50B1E" w:rsidRPr="009257BF" w:rsidRDefault="00F50B1E" w:rsidP="00F50B1E">
      <w:pPr>
        <w:spacing w:line="240" w:lineRule="auto"/>
        <w:rPr>
          <w:rFonts w:asciiTheme="majorHAnsi" w:hAnsiTheme="majorHAnsi" w:cstheme="majorHAnsi"/>
          <w:b/>
          <w:sz w:val="28"/>
          <w:szCs w:val="28"/>
        </w:rPr>
      </w:pPr>
      <w:r w:rsidRPr="009257BF">
        <w:rPr>
          <w:rFonts w:asciiTheme="majorHAnsi" w:hAnsiTheme="majorHAnsi" w:cstheme="majorHAnsi"/>
          <w:b/>
          <w:sz w:val="28"/>
          <w:szCs w:val="28"/>
        </w:rPr>
        <w:t xml:space="preserve">Table 1. </w:t>
      </w:r>
      <w:r w:rsidR="00ED3B0E">
        <w:rPr>
          <w:rFonts w:asciiTheme="majorHAnsi" w:hAnsiTheme="majorHAnsi" w:cstheme="majorHAnsi"/>
          <w:b/>
          <w:sz w:val="28"/>
          <w:szCs w:val="28"/>
        </w:rPr>
        <w:t xml:space="preserve">Total LEP New Yorkers that speak a </w:t>
      </w:r>
      <w:r w:rsidRPr="009257BF">
        <w:rPr>
          <w:rFonts w:asciiTheme="majorHAnsi" w:hAnsiTheme="majorHAnsi" w:cstheme="majorHAnsi"/>
          <w:b/>
          <w:sz w:val="28"/>
          <w:szCs w:val="28"/>
        </w:rPr>
        <w:t>Program Eligible Language</w:t>
      </w:r>
      <w:r w:rsidR="00ED3B0E">
        <w:rPr>
          <w:rFonts w:asciiTheme="majorHAnsi" w:hAnsiTheme="majorHAnsi" w:cstheme="majorHAnsi"/>
          <w:b/>
          <w:sz w:val="28"/>
          <w:szCs w:val="28"/>
        </w:rPr>
        <w:t xml:space="preserve"> </w:t>
      </w:r>
      <w:r w:rsidR="00B83159">
        <w:rPr>
          <w:rFonts w:asciiTheme="majorHAnsi" w:hAnsiTheme="majorHAnsi" w:cstheme="majorHAnsi"/>
          <w:b/>
          <w:sz w:val="28"/>
          <w:szCs w:val="28"/>
        </w:rPr>
        <w:t>in Counties that are Eligible for Services</w:t>
      </w:r>
      <w:r w:rsidRPr="009257BF">
        <w:rPr>
          <w:rFonts w:asciiTheme="majorHAnsi" w:hAnsiTheme="majorHAnsi" w:cstheme="majorHAnsi"/>
          <w:b/>
          <w:sz w:val="28"/>
          <w:szCs w:val="28"/>
        </w:rPr>
        <w:t xml:space="preserve"> (Using U.S. Census Bureau data, 201</w:t>
      </w:r>
      <w:r w:rsidR="000F6AE6">
        <w:rPr>
          <w:rFonts w:asciiTheme="majorHAnsi" w:hAnsiTheme="majorHAnsi" w:cstheme="majorHAnsi"/>
          <w:b/>
          <w:sz w:val="28"/>
          <w:szCs w:val="28"/>
        </w:rPr>
        <w:t>7</w:t>
      </w:r>
      <w:r w:rsidRPr="009257BF">
        <w:rPr>
          <w:rFonts w:asciiTheme="majorHAnsi" w:hAnsiTheme="majorHAnsi" w:cstheme="majorHAnsi"/>
          <w:b/>
          <w:sz w:val="28"/>
          <w:szCs w:val="28"/>
        </w:rPr>
        <w:t xml:space="preserve"> American Community Survey 1-Year Public Use Micro-Data Sample</w:t>
      </w:r>
      <w:r w:rsidR="00025563">
        <w:rPr>
          <w:rStyle w:val="FootnoteReference"/>
          <w:rFonts w:asciiTheme="majorHAnsi" w:hAnsiTheme="majorHAnsi" w:cstheme="majorHAnsi"/>
          <w:b/>
          <w:sz w:val="28"/>
          <w:szCs w:val="28"/>
        </w:rPr>
        <w:footnoteReference w:id="12"/>
      </w:r>
      <w:r w:rsidRPr="009257BF">
        <w:rPr>
          <w:rFonts w:asciiTheme="majorHAnsi" w:hAnsiTheme="majorHAnsi" w:cstheme="majorHAnsi"/>
          <w:b/>
          <w:sz w:val="28"/>
          <w:szCs w:val="28"/>
        </w:rPr>
        <w:t>)</w:t>
      </w:r>
    </w:p>
    <w:tbl>
      <w:tblPr>
        <w:tblW w:w="6320" w:type="dxa"/>
        <w:tblInd w:w="-3" w:type="dxa"/>
        <w:tblCellMar>
          <w:left w:w="0" w:type="dxa"/>
          <w:right w:w="0" w:type="dxa"/>
        </w:tblCellMar>
        <w:tblLook w:val="04A0" w:firstRow="1" w:lastRow="0" w:firstColumn="1" w:lastColumn="0" w:noHBand="0" w:noVBand="1"/>
      </w:tblPr>
      <w:tblGrid>
        <w:gridCol w:w="3540"/>
        <w:gridCol w:w="2780"/>
      </w:tblGrid>
      <w:tr w:rsidR="003C7500" w:rsidRPr="009257BF" w14:paraId="1F986934" w14:textId="77777777" w:rsidTr="003C7500">
        <w:trPr>
          <w:trHeight w:val="630"/>
        </w:trPr>
        <w:tc>
          <w:tcPr>
            <w:tcW w:w="3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04C06" w14:textId="77777777" w:rsidR="003C7500" w:rsidRPr="009257BF" w:rsidRDefault="003C7500" w:rsidP="00E62A58">
            <w:pPr>
              <w:rPr>
                <w:rFonts w:asciiTheme="majorHAnsi" w:eastAsiaTheme="minorHAnsi" w:hAnsiTheme="majorHAnsi" w:cstheme="majorHAnsi"/>
                <w:b/>
                <w:bCs/>
                <w:color w:val="000000"/>
                <w:sz w:val="24"/>
                <w:szCs w:val="24"/>
                <w:lang w:val="en-US"/>
              </w:rPr>
            </w:pPr>
            <w:r w:rsidRPr="009257BF">
              <w:rPr>
                <w:rFonts w:asciiTheme="majorHAnsi" w:hAnsiTheme="majorHAnsi" w:cstheme="majorHAnsi"/>
                <w:b/>
                <w:bCs/>
                <w:color w:val="000000"/>
                <w:sz w:val="24"/>
                <w:szCs w:val="24"/>
              </w:rPr>
              <w:t>Language Spoken at Home</w:t>
            </w:r>
          </w:p>
        </w:tc>
        <w:tc>
          <w:tcPr>
            <w:tcW w:w="2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142B2" w14:textId="77777777" w:rsidR="003C7500" w:rsidRPr="009257BF" w:rsidRDefault="003C7500" w:rsidP="00E62A58">
            <w:pPr>
              <w:jc w:val="center"/>
              <w:rPr>
                <w:rFonts w:asciiTheme="majorHAnsi" w:hAnsiTheme="majorHAnsi" w:cstheme="majorHAnsi"/>
                <w:b/>
                <w:bCs/>
                <w:color w:val="000000"/>
                <w:sz w:val="24"/>
                <w:szCs w:val="24"/>
              </w:rPr>
            </w:pPr>
            <w:r w:rsidRPr="009257BF">
              <w:rPr>
                <w:rFonts w:asciiTheme="majorHAnsi" w:hAnsiTheme="majorHAnsi" w:cstheme="majorHAnsi"/>
                <w:b/>
                <w:bCs/>
                <w:color w:val="000000"/>
                <w:sz w:val="24"/>
                <w:szCs w:val="24"/>
              </w:rPr>
              <w:t>Total Number of LEP New Yorkers</w:t>
            </w:r>
          </w:p>
        </w:tc>
      </w:tr>
      <w:tr w:rsidR="003C7500" w:rsidRPr="009257BF" w14:paraId="109C8F5C"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08AEC2"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Russian</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5222B"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109,918</w:t>
            </w:r>
          </w:p>
        </w:tc>
      </w:tr>
      <w:tr w:rsidR="003C7500" w:rsidRPr="009257BF" w14:paraId="3AF3A334"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1B02F"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Haitian</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0B1D9"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36,072</w:t>
            </w:r>
          </w:p>
        </w:tc>
      </w:tr>
      <w:tr w:rsidR="003C7500" w:rsidRPr="009257BF" w14:paraId="75228F0B"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C8E5C5"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Arabic</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39547"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27,958</w:t>
            </w:r>
          </w:p>
        </w:tc>
      </w:tr>
      <w:tr w:rsidR="003C7500" w:rsidRPr="009257BF" w14:paraId="55537A54"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D6996C"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French</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C8AAF6"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27,393</w:t>
            </w:r>
          </w:p>
        </w:tc>
      </w:tr>
      <w:tr w:rsidR="003C7500" w:rsidRPr="009257BF" w14:paraId="4BA7B4AD"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8D5FB"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Yiddish</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60CD8"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26,694</w:t>
            </w:r>
          </w:p>
        </w:tc>
      </w:tr>
      <w:tr w:rsidR="003C7500" w:rsidRPr="009257BF" w14:paraId="3E3530D0"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CB3480"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Bengali</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A02AB"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23,479</w:t>
            </w:r>
          </w:p>
        </w:tc>
      </w:tr>
      <w:tr w:rsidR="003C7500" w:rsidRPr="009257BF" w14:paraId="6F0C46E3"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9E7B79"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Polish</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F3979D"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22,523</w:t>
            </w:r>
          </w:p>
        </w:tc>
      </w:tr>
      <w:tr w:rsidR="003C7500" w:rsidRPr="009257BF" w14:paraId="2B33286F"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085F30"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Urdu</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87D7D"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22,394</w:t>
            </w:r>
          </w:p>
        </w:tc>
      </w:tr>
      <w:tr w:rsidR="009D7EC5" w:rsidRPr="009257BF" w14:paraId="711750C2"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CE75E5" w14:textId="3011F5FF" w:rsidR="009D7EC5" w:rsidRPr="009257BF" w:rsidRDefault="00DF2C34" w:rsidP="00E62A58">
            <w:pPr>
              <w:rPr>
                <w:rFonts w:asciiTheme="majorHAnsi" w:hAnsiTheme="majorHAnsi" w:cstheme="majorHAnsi"/>
                <w:color w:val="000000"/>
                <w:sz w:val="24"/>
                <w:szCs w:val="24"/>
              </w:rPr>
            </w:pPr>
            <w:r>
              <w:rPr>
                <w:rFonts w:asciiTheme="majorHAnsi" w:hAnsiTheme="majorHAnsi" w:cstheme="majorHAnsi"/>
                <w:color w:val="000000"/>
                <w:sz w:val="24"/>
                <w:szCs w:val="24"/>
              </w:rPr>
              <w:t>Chinese</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8D7D94" w14:textId="292F23C1" w:rsidR="009D7EC5" w:rsidRPr="009257BF" w:rsidRDefault="00DF2C34" w:rsidP="00E62A58">
            <w:pPr>
              <w:jc w:val="right"/>
              <w:rPr>
                <w:rFonts w:asciiTheme="majorHAnsi" w:hAnsiTheme="majorHAnsi" w:cstheme="majorHAnsi"/>
                <w:color w:val="000000"/>
                <w:sz w:val="24"/>
                <w:szCs w:val="24"/>
              </w:rPr>
            </w:pPr>
            <w:r>
              <w:rPr>
                <w:rFonts w:asciiTheme="majorHAnsi" w:hAnsiTheme="majorHAnsi" w:cstheme="majorHAnsi"/>
                <w:color w:val="000000"/>
                <w:sz w:val="24"/>
                <w:szCs w:val="24"/>
              </w:rPr>
              <w:t>15,017</w:t>
            </w:r>
          </w:p>
        </w:tc>
      </w:tr>
      <w:tr w:rsidR="003C7500" w:rsidRPr="009257BF" w14:paraId="30EF68CA" w14:textId="77777777" w:rsidTr="003C750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30642" w14:textId="77777777" w:rsidR="003C7500" w:rsidRPr="009257BF" w:rsidRDefault="003C7500" w:rsidP="00E62A58">
            <w:pPr>
              <w:rPr>
                <w:rFonts w:asciiTheme="majorHAnsi" w:hAnsiTheme="majorHAnsi" w:cstheme="majorHAnsi"/>
                <w:color w:val="000000"/>
                <w:sz w:val="24"/>
                <w:szCs w:val="24"/>
              </w:rPr>
            </w:pPr>
            <w:r w:rsidRPr="009257BF">
              <w:rPr>
                <w:rFonts w:asciiTheme="majorHAnsi" w:hAnsiTheme="majorHAnsi" w:cstheme="majorHAnsi"/>
                <w:color w:val="000000"/>
                <w:sz w:val="24"/>
                <w:szCs w:val="24"/>
              </w:rPr>
              <w:t>Korean</w:t>
            </w:r>
          </w:p>
        </w:tc>
        <w:tc>
          <w:tcPr>
            <w:tcW w:w="2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40D4F" w14:textId="77777777" w:rsidR="003C7500" w:rsidRPr="009257BF" w:rsidRDefault="003C7500" w:rsidP="00E62A58">
            <w:pPr>
              <w:jc w:val="right"/>
              <w:rPr>
                <w:rFonts w:asciiTheme="majorHAnsi" w:hAnsiTheme="majorHAnsi" w:cstheme="majorHAnsi"/>
                <w:color w:val="000000"/>
                <w:sz w:val="24"/>
                <w:szCs w:val="24"/>
              </w:rPr>
            </w:pPr>
            <w:r w:rsidRPr="009257BF">
              <w:rPr>
                <w:rFonts w:asciiTheme="majorHAnsi" w:hAnsiTheme="majorHAnsi" w:cstheme="majorHAnsi"/>
                <w:color w:val="000000"/>
                <w:sz w:val="24"/>
                <w:szCs w:val="24"/>
              </w:rPr>
              <w:t>7,089</w:t>
            </w:r>
          </w:p>
        </w:tc>
      </w:tr>
    </w:tbl>
    <w:p w14:paraId="056ADFE5"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b/>
          <w:sz w:val="28"/>
          <w:szCs w:val="28"/>
        </w:rPr>
        <w:t>Determining the Total Citizen Voting Age Population</w:t>
      </w:r>
    </w:p>
    <w:p w14:paraId="701C17A0"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The data on the number of New Yorkers with LEP in Table 1 includes all people in a household age 5 and older, and therefore includes many New Yorkers who are ineligible to vote. To adjust the data to better target eligible voters, the NYCCEC used ACS data on citizenship and persons 18-years-old or older to make further refinements.</w:t>
      </w:r>
    </w:p>
    <w:p w14:paraId="00C34140" w14:textId="77777777" w:rsidR="00F50B1E" w:rsidRPr="009257BF" w:rsidRDefault="00F50B1E" w:rsidP="00F50B1E">
      <w:pPr>
        <w:spacing w:before="240" w:after="240" w:line="240" w:lineRule="auto"/>
        <w:rPr>
          <w:rFonts w:asciiTheme="majorHAnsi" w:hAnsiTheme="majorHAnsi" w:cstheme="majorHAnsi"/>
          <w:sz w:val="28"/>
          <w:szCs w:val="28"/>
        </w:rPr>
      </w:pPr>
      <w:bookmarkStart w:id="7" w:name="_Hlk27503104"/>
      <w:r w:rsidRPr="009257BF">
        <w:rPr>
          <w:rFonts w:asciiTheme="majorHAnsi" w:hAnsiTheme="majorHAnsi" w:cstheme="majorHAnsi"/>
          <w:sz w:val="28"/>
          <w:szCs w:val="28"/>
        </w:rPr>
        <w:t xml:space="preserve">Table 2 shows the total number of citizen New Yorkers with LEP who are 18-years-old or older (known as “Citizen Voting Age Limited English Proficient” or CVALEP) that speak a Program Eligible Language in a county that is eligible for services under this Program. </w:t>
      </w:r>
    </w:p>
    <w:p w14:paraId="5DAAEBEC" w14:textId="37634CB6" w:rsidR="00F50B1E" w:rsidRPr="009257BF" w:rsidRDefault="00F50B1E" w:rsidP="008B3054">
      <w:pPr>
        <w:spacing w:after="160" w:line="259" w:lineRule="auto"/>
        <w:rPr>
          <w:rFonts w:asciiTheme="majorHAnsi" w:hAnsiTheme="majorHAnsi" w:cstheme="majorHAnsi"/>
          <w:b/>
          <w:sz w:val="28"/>
          <w:szCs w:val="28"/>
        </w:rPr>
      </w:pPr>
      <w:bookmarkStart w:id="8" w:name="_Hlk28097137"/>
      <w:bookmarkEnd w:id="7"/>
      <w:r w:rsidRPr="009257BF">
        <w:rPr>
          <w:rFonts w:asciiTheme="majorHAnsi" w:hAnsiTheme="majorHAnsi" w:cstheme="majorHAnsi"/>
          <w:b/>
          <w:sz w:val="28"/>
          <w:szCs w:val="28"/>
        </w:rPr>
        <w:lastRenderedPageBreak/>
        <w:t xml:space="preserve">Table 2. Total CVALEP </w:t>
      </w:r>
      <w:r w:rsidR="00ED3B0E">
        <w:rPr>
          <w:rFonts w:asciiTheme="majorHAnsi" w:hAnsiTheme="majorHAnsi" w:cstheme="majorHAnsi"/>
          <w:b/>
          <w:sz w:val="28"/>
          <w:szCs w:val="28"/>
        </w:rPr>
        <w:t>New Yorkers that Speak a Program Eligible Language in Counties that are Eligible for Services</w:t>
      </w:r>
      <w:r w:rsidRPr="009257BF">
        <w:rPr>
          <w:rFonts w:asciiTheme="majorHAnsi" w:hAnsiTheme="majorHAnsi" w:cstheme="majorHAnsi"/>
          <w:sz w:val="28"/>
          <w:szCs w:val="28"/>
        </w:rPr>
        <w:t xml:space="preserve"> (</w:t>
      </w:r>
      <w:r w:rsidRPr="009257BF">
        <w:rPr>
          <w:rFonts w:asciiTheme="majorHAnsi" w:hAnsiTheme="majorHAnsi" w:cstheme="majorHAnsi"/>
          <w:b/>
          <w:sz w:val="28"/>
          <w:szCs w:val="28"/>
        </w:rPr>
        <w:t>Using U.S. Census Bureau, 201</w:t>
      </w:r>
      <w:r w:rsidR="000F6AE6">
        <w:rPr>
          <w:rFonts w:asciiTheme="majorHAnsi" w:hAnsiTheme="majorHAnsi" w:cstheme="majorHAnsi"/>
          <w:b/>
          <w:sz w:val="28"/>
          <w:szCs w:val="28"/>
        </w:rPr>
        <w:t>7</w:t>
      </w:r>
      <w:r w:rsidRPr="009257BF">
        <w:rPr>
          <w:rFonts w:asciiTheme="majorHAnsi" w:hAnsiTheme="majorHAnsi" w:cstheme="majorHAnsi"/>
          <w:b/>
          <w:sz w:val="28"/>
          <w:szCs w:val="28"/>
        </w:rPr>
        <w:t xml:space="preserve"> American Community Survey 1-Year Public Use Micro-Data Sample)</w:t>
      </w:r>
    </w:p>
    <w:p w14:paraId="01299501" w14:textId="77777777" w:rsidR="00F50B1E" w:rsidRPr="009257BF" w:rsidRDefault="00F50B1E" w:rsidP="00F50B1E">
      <w:pPr>
        <w:spacing w:line="240" w:lineRule="auto"/>
        <w:rPr>
          <w:rFonts w:asciiTheme="majorHAnsi" w:hAnsiTheme="majorHAnsi" w:cstheme="majorHAnsi"/>
        </w:rPr>
      </w:pPr>
    </w:p>
    <w:tbl>
      <w:tblPr>
        <w:tblW w:w="8914" w:type="dxa"/>
        <w:tblBorders>
          <w:top w:val="nil"/>
          <w:left w:val="nil"/>
          <w:bottom w:val="nil"/>
          <w:right w:val="nil"/>
          <w:insideH w:val="nil"/>
          <w:insideV w:val="nil"/>
        </w:tblBorders>
        <w:tblLayout w:type="fixed"/>
        <w:tblLook w:val="0600" w:firstRow="0" w:lastRow="0" w:firstColumn="0" w:lastColumn="0" w:noHBand="1" w:noVBand="1"/>
      </w:tblPr>
      <w:tblGrid>
        <w:gridCol w:w="4323"/>
        <w:gridCol w:w="4591"/>
      </w:tblGrid>
      <w:tr w:rsidR="00F50B1E" w:rsidRPr="009257BF" w14:paraId="7B9BC4FC" w14:textId="77777777" w:rsidTr="00BC1619">
        <w:trPr>
          <w:trHeight w:val="492"/>
        </w:trPr>
        <w:tc>
          <w:tcPr>
            <w:tcW w:w="4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460541" w14:textId="77777777" w:rsidR="00F50B1E" w:rsidRPr="009257BF" w:rsidRDefault="00F50B1E" w:rsidP="00EA3966">
            <w:pPr>
              <w:spacing w:line="240" w:lineRule="auto"/>
              <w:rPr>
                <w:rFonts w:asciiTheme="majorHAnsi" w:eastAsia="Calibri" w:hAnsiTheme="majorHAnsi" w:cstheme="majorHAnsi"/>
                <w:b/>
                <w:sz w:val="24"/>
                <w:szCs w:val="24"/>
              </w:rPr>
            </w:pPr>
            <w:r w:rsidRPr="009257BF">
              <w:rPr>
                <w:rFonts w:asciiTheme="majorHAnsi" w:eastAsia="Calibri" w:hAnsiTheme="majorHAnsi" w:cstheme="majorHAnsi"/>
                <w:b/>
                <w:sz w:val="24"/>
                <w:szCs w:val="24"/>
              </w:rPr>
              <w:t>Language</w:t>
            </w:r>
          </w:p>
        </w:tc>
        <w:tc>
          <w:tcPr>
            <w:tcW w:w="4591"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04469CE" w14:textId="0A2643A4" w:rsidR="00F50B1E" w:rsidRPr="009257BF" w:rsidRDefault="00F50B1E" w:rsidP="00EA3966">
            <w:pPr>
              <w:spacing w:line="240" w:lineRule="auto"/>
              <w:rPr>
                <w:rFonts w:asciiTheme="majorHAnsi" w:eastAsia="Calibri" w:hAnsiTheme="majorHAnsi" w:cstheme="majorHAnsi"/>
                <w:b/>
                <w:sz w:val="24"/>
                <w:szCs w:val="24"/>
              </w:rPr>
            </w:pPr>
            <w:r w:rsidRPr="009257BF">
              <w:rPr>
                <w:rFonts w:asciiTheme="majorHAnsi" w:eastAsia="Calibri" w:hAnsiTheme="majorHAnsi" w:cstheme="majorHAnsi"/>
                <w:b/>
                <w:sz w:val="24"/>
                <w:szCs w:val="24"/>
              </w:rPr>
              <w:t>Total # of CVALEP</w:t>
            </w:r>
            <w:r w:rsidR="00143E18">
              <w:rPr>
                <w:rFonts w:asciiTheme="majorHAnsi" w:eastAsia="Calibri" w:hAnsiTheme="majorHAnsi" w:cstheme="majorHAnsi"/>
                <w:b/>
                <w:sz w:val="24"/>
                <w:szCs w:val="24"/>
              </w:rPr>
              <w:t>*</w:t>
            </w:r>
          </w:p>
        </w:tc>
      </w:tr>
      <w:tr w:rsidR="00F50B1E" w:rsidRPr="009257BF" w14:paraId="5849CCF9" w14:textId="77777777" w:rsidTr="00BC1619">
        <w:trPr>
          <w:trHeight w:val="323"/>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E0E222"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Russian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4B5007D8"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89,600</w:t>
            </w:r>
          </w:p>
        </w:tc>
      </w:tr>
      <w:tr w:rsidR="00F50B1E" w:rsidRPr="009257BF" w14:paraId="07C52E4E" w14:textId="77777777" w:rsidTr="00BC1619">
        <w:trPr>
          <w:trHeight w:val="242"/>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494EB1"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Haitian Creole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715C94CB"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 xml:space="preserve">29,200 </w:t>
            </w:r>
          </w:p>
        </w:tc>
      </w:tr>
      <w:tr w:rsidR="00F50B1E" w:rsidRPr="009257BF" w14:paraId="197D88C7" w14:textId="77777777" w:rsidTr="00BC1619">
        <w:trPr>
          <w:trHeight w:val="242"/>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8E11DF"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Arabic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0F505FF2"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16,100</w:t>
            </w:r>
          </w:p>
        </w:tc>
      </w:tr>
      <w:tr w:rsidR="00F50B1E" w:rsidRPr="009257BF" w14:paraId="66E6E68F" w14:textId="77777777" w:rsidTr="00BC1619">
        <w:trPr>
          <w:trHeight w:val="278"/>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F5072A"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Polish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7620E465"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15,500</w:t>
            </w:r>
          </w:p>
        </w:tc>
      </w:tr>
      <w:tr w:rsidR="00F50B1E" w:rsidRPr="009257BF" w14:paraId="239C13C3" w14:textId="77777777" w:rsidTr="00BC1619">
        <w:trPr>
          <w:trHeight w:val="332"/>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27DD22"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Urdu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6B5B2B61"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13,500</w:t>
            </w:r>
          </w:p>
        </w:tc>
      </w:tr>
      <w:tr w:rsidR="00F50B1E" w:rsidRPr="009257BF" w14:paraId="08F53FBD" w14:textId="77777777" w:rsidTr="00BC1619">
        <w:trPr>
          <w:trHeight w:val="242"/>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AEEC7E"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Yiddish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12B370A6"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12,400</w:t>
            </w:r>
          </w:p>
        </w:tc>
      </w:tr>
      <w:tr w:rsidR="00F50B1E" w:rsidRPr="009257BF" w14:paraId="2BAAE38F" w14:textId="77777777" w:rsidTr="00BC1619">
        <w:trPr>
          <w:trHeight w:val="323"/>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9AE850"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French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28CF16D0"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11,300</w:t>
            </w:r>
          </w:p>
        </w:tc>
      </w:tr>
      <w:tr w:rsidR="00F50B1E" w:rsidRPr="009257BF" w14:paraId="73609E6F" w14:textId="77777777" w:rsidTr="00BC1619">
        <w:trPr>
          <w:trHeight w:val="305"/>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E8AF0D"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Bengali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5A907836"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9,300</w:t>
            </w:r>
          </w:p>
        </w:tc>
      </w:tr>
      <w:tr w:rsidR="00F50B1E" w:rsidRPr="009257BF" w14:paraId="655FCB66" w14:textId="77777777" w:rsidTr="00BC1619">
        <w:trPr>
          <w:trHeight w:val="170"/>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AAFAF7"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Korean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266AAC46"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7,600</w:t>
            </w:r>
          </w:p>
        </w:tc>
      </w:tr>
      <w:tr w:rsidR="00F50B1E" w:rsidRPr="009257BF" w14:paraId="31AC5EA9" w14:textId="77777777" w:rsidTr="00BC1619">
        <w:trPr>
          <w:trHeight w:val="287"/>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0AFD52"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Chinese CVALEP</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6BA4F087"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6,900</w:t>
            </w:r>
          </w:p>
        </w:tc>
      </w:tr>
      <w:tr w:rsidR="00F50B1E" w:rsidRPr="009257BF" w14:paraId="1F7353A9" w14:textId="77777777" w:rsidTr="00BC1619">
        <w:trPr>
          <w:trHeight w:val="350"/>
        </w:trPr>
        <w:tc>
          <w:tcPr>
            <w:tcW w:w="432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B8375C"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Grand Total</w:t>
            </w:r>
          </w:p>
        </w:tc>
        <w:tc>
          <w:tcPr>
            <w:tcW w:w="4591" w:type="dxa"/>
            <w:tcBorders>
              <w:bottom w:val="single" w:sz="8" w:space="0" w:color="000000"/>
              <w:right w:val="single" w:sz="8" w:space="0" w:color="000000"/>
            </w:tcBorders>
            <w:tcMar>
              <w:top w:w="100" w:type="dxa"/>
              <w:left w:w="100" w:type="dxa"/>
              <w:bottom w:w="100" w:type="dxa"/>
              <w:right w:w="100" w:type="dxa"/>
            </w:tcMar>
            <w:vAlign w:val="bottom"/>
          </w:tcPr>
          <w:p w14:paraId="0230A695" w14:textId="77777777" w:rsidR="00F50B1E" w:rsidRPr="009257BF" w:rsidRDefault="00F50B1E" w:rsidP="00EA396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211,400</w:t>
            </w:r>
          </w:p>
        </w:tc>
      </w:tr>
    </w:tbl>
    <w:p w14:paraId="265D3059" w14:textId="77777777" w:rsidR="00F50B1E" w:rsidRPr="009257BF" w:rsidRDefault="00F50B1E" w:rsidP="00F50B1E">
      <w:pPr>
        <w:rPr>
          <w:rFonts w:asciiTheme="majorHAnsi" w:hAnsiTheme="majorHAnsi" w:cstheme="majorHAnsi"/>
          <w:sz w:val="24"/>
          <w:szCs w:val="24"/>
        </w:rPr>
      </w:pPr>
      <w:r w:rsidRPr="009257BF">
        <w:rPr>
          <w:rFonts w:asciiTheme="majorHAnsi" w:hAnsiTheme="majorHAnsi" w:cstheme="majorHAnsi"/>
          <w:sz w:val="24"/>
          <w:szCs w:val="24"/>
        </w:rPr>
        <w:t xml:space="preserve">*Numbers may not add up due to rounding </w:t>
      </w:r>
    </w:p>
    <w:bookmarkEnd w:id="8"/>
    <w:p w14:paraId="2242542D" w14:textId="77777777" w:rsidR="007D1501" w:rsidRDefault="007D1501" w:rsidP="007D1501">
      <w:pPr>
        <w:spacing w:after="160" w:line="259" w:lineRule="auto"/>
        <w:rPr>
          <w:rFonts w:asciiTheme="majorHAnsi" w:hAnsiTheme="majorHAnsi" w:cstheme="majorHAnsi"/>
          <w:b/>
          <w:sz w:val="28"/>
          <w:szCs w:val="28"/>
        </w:rPr>
      </w:pPr>
    </w:p>
    <w:p w14:paraId="527B6C2F" w14:textId="367ADB78" w:rsidR="00F50B1E" w:rsidRPr="009257BF" w:rsidRDefault="00F50B1E" w:rsidP="007D1501">
      <w:pPr>
        <w:spacing w:after="160" w:line="259" w:lineRule="auto"/>
        <w:rPr>
          <w:rFonts w:asciiTheme="majorHAnsi" w:hAnsiTheme="majorHAnsi" w:cstheme="majorHAnsi"/>
          <w:b/>
          <w:sz w:val="28"/>
          <w:szCs w:val="28"/>
        </w:rPr>
      </w:pPr>
      <w:r w:rsidRPr="009257BF">
        <w:rPr>
          <w:rFonts w:asciiTheme="majorHAnsi" w:hAnsiTheme="majorHAnsi" w:cstheme="majorHAnsi"/>
          <w:b/>
          <w:sz w:val="28"/>
          <w:szCs w:val="28"/>
        </w:rPr>
        <w:t>Total Poll Sites Served for Each Program Eligible Language</w:t>
      </w:r>
    </w:p>
    <w:p w14:paraId="63F216A5" w14:textId="2F4698D8"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The NYCCEC proposes that the </w:t>
      </w:r>
      <w:r w:rsidR="00143E18">
        <w:rPr>
          <w:rFonts w:asciiTheme="majorHAnsi" w:hAnsiTheme="majorHAnsi" w:cstheme="majorHAnsi"/>
          <w:sz w:val="28"/>
          <w:szCs w:val="28"/>
        </w:rPr>
        <w:t xml:space="preserve">total </w:t>
      </w:r>
      <w:r w:rsidRPr="009257BF">
        <w:rPr>
          <w:rFonts w:asciiTheme="majorHAnsi" w:hAnsiTheme="majorHAnsi" w:cstheme="majorHAnsi"/>
          <w:sz w:val="28"/>
          <w:szCs w:val="28"/>
        </w:rPr>
        <w:t xml:space="preserve">number of poll sites targeted for services will depend on the agency’s budget allocation, time and resource constraints. </w:t>
      </w:r>
    </w:p>
    <w:p w14:paraId="2E247B95" w14:textId="0904D699" w:rsidR="00F50B1E" w:rsidRPr="009257BF" w:rsidRDefault="00143E18" w:rsidP="00F50B1E">
      <w:pPr>
        <w:spacing w:before="240" w:after="240" w:line="240" w:lineRule="auto"/>
        <w:rPr>
          <w:rFonts w:asciiTheme="majorHAnsi" w:hAnsiTheme="majorHAnsi" w:cstheme="majorHAnsi"/>
          <w:sz w:val="28"/>
          <w:szCs w:val="28"/>
        </w:rPr>
      </w:pPr>
      <w:r>
        <w:rPr>
          <w:rFonts w:asciiTheme="majorHAnsi" w:hAnsiTheme="majorHAnsi" w:cstheme="majorHAnsi"/>
          <w:sz w:val="28"/>
          <w:szCs w:val="28"/>
        </w:rPr>
        <w:t>Of that total number of poll sites, t</w:t>
      </w:r>
      <w:r w:rsidR="00F50B1E" w:rsidRPr="009257BF">
        <w:rPr>
          <w:rFonts w:asciiTheme="majorHAnsi" w:hAnsiTheme="majorHAnsi" w:cstheme="majorHAnsi"/>
          <w:sz w:val="28"/>
          <w:szCs w:val="28"/>
        </w:rPr>
        <w:t xml:space="preserve">he number of poll sites </w:t>
      </w:r>
      <w:r>
        <w:rPr>
          <w:rFonts w:asciiTheme="majorHAnsi" w:hAnsiTheme="majorHAnsi" w:cstheme="majorHAnsi"/>
          <w:sz w:val="28"/>
          <w:szCs w:val="28"/>
        </w:rPr>
        <w:t>allocated to</w:t>
      </w:r>
      <w:r w:rsidRPr="009257BF">
        <w:rPr>
          <w:rFonts w:asciiTheme="majorHAnsi" w:hAnsiTheme="majorHAnsi" w:cstheme="majorHAnsi"/>
          <w:sz w:val="28"/>
          <w:szCs w:val="28"/>
        </w:rPr>
        <w:t xml:space="preserve"> </w:t>
      </w:r>
      <w:r w:rsidR="00F50B1E" w:rsidRPr="009257BF">
        <w:rPr>
          <w:rFonts w:asciiTheme="majorHAnsi" w:hAnsiTheme="majorHAnsi" w:cstheme="majorHAnsi"/>
          <w:sz w:val="28"/>
          <w:szCs w:val="28"/>
        </w:rPr>
        <w:t xml:space="preserve">each Program Eligible Language will be determined by the percent of CVALEP speakers citywide that speak </w:t>
      </w:r>
      <w:r w:rsidR="00ED3B0E">
        <w:rPr>
          <w:rFonts w:asciiTheme="majorHAnsi" w:hAnsiTheme="majorHAnsi" w:cstheme="majorHAnsi"/>
          <w:sz w:val="28"/>
          <w:szCs w:val="28"/>
        </w:rPr>
        <w:t>that</w:t>
      </w:r>
      <w:r w:rsidR="00ED3B0E" w:rsidRPr="009257BF">
        <w:rPr>
          <w:rFonts w:asciiTheme="majorHAnsi" w:hAnsiTheme="majorHAnsi" w:cstheme="majorHAnsi"/>
          <w:sz w:val="28"/>
          <w:szCs w:val="28"/>
        </w:rPr>
        <w:t xml:space="preserve"> </w:t>
      </w:r>
      <w:r w:rsidR="00F50B1E" w:rsidRPr="009257BF">
        <w:rPr>
          <w:rFonts w:asciiTheme="majorHAnsi" w:hAnsiTheme="majorHAnsi" w:cstheme="majorHAnsi"/>
          <w:sz w:val="28"/>
          <w:szCs w:val="28"/>
        </w:rPr>
        <w:t>language</w:t>
      </w:r>
      <w:r w:rsidR="00ED3B0E">
        <w:rPr>
          <w:rFonts w:asciiTheme="majorHAnsi" w:hAnsiTheme="majorHAnsi" w:cstheme="majorHAnsi"/>
          <w:sz w:val="28"/>
          <w:szCs w:val="28"/>
        </w:rPr>
        <w:t>—excluding counties and languages served by the NYCBOE</w:t>
      </w:r>
      <w:r w:rsidR="00F50B1E" w:rsidRPr="009257BF">
        <w:rPr>
          <w:rFonts w:asciiTheme="majorHAnsi" w:hAnsiTheme="majorHAnsi" w:cstheme="majorHAnsi"/>
          <w:sz w:val="28"/>
          <w:szCs w:val="28"/>
        </w:rPr>
        <w:t>. Each language will be assigned a fixed number of poll sites based on the percent of CVALEP for each language (percentage estimates will be rounded)</w:t>
      </w:r>
      <w:r w:rsidR="008058B6" w:rsidRPr="009257BF">
        <w:rPr>
          <w:rFonts w:asciiTheme="majorHAnsi" w:hAnsiTheme="majorHAnsi" w:cstheme="majorHAnsi"/>
          <w:sz w:val="28"/>
          <w:szCs w:val="28"/>
        </w:rPr>
        <w:t xml:space="preserve">.  </w:t>
      </w:r>
      <w:r w:rsidR="00F50B1E" w:rsidRPr="009257BF">
        <w:rPr>
          <w:rFonts w:asciiTheme="majorHAnsi" w:hAnsiTheme="majorHAnsi" w:cstheme="majorHAnsi"/>
          <w:sz w:val="28"/>
          <w:szCs w:val="28"/>
        </w:rPr>
        <w:t xml:space="preserve">Table 3, shows the percent of CVALEP for each </w:t>
      </w:r>
      <w:r w:rsidR="00ED3B0E">
        <w:rPr>
          <w:rFonts w:asciiTheme="majorHAnsi" w:hAnsiTheme="majorHAnsi" w:cstheme="majorHAnsi"/>
          <w:sz w:val="28"/>
          <w:szCs w:val="28"/>
        </w:rPr>
        <w:t>Program Eligible Language</w:t>
      </w:r>
      <w:r w:rsidR="00F50B1E" w:rsidRPr="009257BF">
        <w:rPr>
          <w:rFonts w:asciiTheme="majorHAnsi" w:hAnsiTheme="majorHAnsi" w:cstheme="majorHAnsi"/>
          <w:sz w:val="28"/>
          <w:szCs w:val="28"/>
        </w:rPr>
        <w:t xml:space="preserve">, based </w:t>
      </w:r>
      <w:r w:rsidR="00F50B1E" w:rsidRPr="009257BF">
        <w:rPr>
          <w:rFonts w:asciiTheme="majorHAnsi" w:hAnsiTheme="majorHAnsi" w:cstheme="majorHAnsi"/>
          <w:sz w:val="28"/>
          <w:szCs w:val="28"/>
        </w:rPr>
        <w:lastRenderedPageBreak/>
        <w:t>on the total number of</w:t>
      </w:r>
      <w:r w:rsidR="00ED3B0E">
        <w:rPr>
          <w:rFonts w:asciiTheme="majorHAnsi" w:hAnsiTheme="majorHAnsi" w:cstheme="majorHAnsi"/>
          <w:sz w:val="28"/>
          <w:szCs w:val="28"/>
        </w:rPr>
        <w:t xml:space="preserve"> CVALEP</w:t>
      </w:r>
      <w:r w:rsidR="00F50B1E" w:rsidRPr="009257BF">
        <w:rPr>
          <w:rFonts w:asciiTheme="majorHAnsi" w:hAnsiTheme="majorHAnsi" w:cstheme="majorHAnsi"/>
          <w:sz w:val="28"/>
          <w:szCs w:val="28"/>
        </w:rPr>
        <w:t xml:space="preserve"> New Yorkers who speak </w:t>
      </w:r>
      <w:r w:rsidR="00ED3B0E">
        <w:rPr>
          <w:rFonts w:asciiTheme="majorHAnsi" w:hAnsiTheme="majorHAnsi" w:cstheme="majorHAnsi"/>
          <w:sz w:val="28"/>
          <w:szCs w:val="28"/>
        </w:rPr>
        <w:t>a Program Eligible Language in a county that is eligible for services under this Program</w:t>
      </w:r>
      <w:r w:rsidR="00F50B1E" w:rsidRPr="009257BF">
        <w:rPr>
          <w:rFonts w:asciiTheme="majorHAnsi" w:hAnsiTheme="majorHAnsi" w:cstheme="majorHAnsi"/>
          <w:sz w:val="28"/>
          <w:szCs w:val="28"/>
        </w:rPr>
        <w:t>.</w:t>
      </w:r>
    </w:p>
    <w:p w14:paraId="48A5C464" w14:textId="5FF42A40" w:rsidR="00F50B1E" w:rsidRPr="009257BF" w:rsidRDefault="00F50B1E" w:rsidP="00F50B1E">
      <w:pPr>
        <w:spacing w:line="240" w:lineRule="auto"/>
        <w:rPr>
          <w:rFonts w:asciiTheme="majorHAnsi" w:hAnsiTheme="majorHAnsi" w:cstheme="majorHAnsi"/>
          <w:b/>
          <w:sz w:val="27"/>
          <w:szCs w:val="27"/>
        </w:rPr>
      </w:pPr>
      <w:bookmarkStart w:id="9" w:name="_Hlk28097219"/>
      <w:r w:rsidRPr="009257BF">
        <w:rPr>
          <w:rFonts w:asciiTheme="majorHAnsi" w:hAnsiTheme="majorHAnsi" w:cstheme="majorHAnsi"/>
          <w:b/>
          <w:sz w:val="27"/>
          <w:szCs w:val="27"/>
        </w:rPr>
        <w:t xml:space="preserve">Table 3. </w:t>
      </w:r>
      <w:r w:rsidR="00BC1619">
        <w:rPr>
          <w:rFonts w:asciiTheme="majorHAnsi" w:hAnsiTheme="majorHAnsi" w:cstheme="majorHAnsi"/>
          <w:b/>
          <w:sz w:val="27"/>
          <w:szCs w:val="27"/>
        </w:rPr>
        <w:t>Example of Allocation</w:t>
      </w:r>
      <w:r w:rsidRPr="009257BF">
        <w:rPr>
          <w:rFonts w:asciiTheme="majorHAnsi" w:hAnsiTheme="majorHAnsi" w:cstheme="majorHAnsi"/>
          <w:b/>
          <w:sz w:val="27"/>
          <w:szCs w:val="27"/>
        </w:rPr>
        <w:t xml:space="preserve"> of Poll Sites Served for Each Program Eligible Language</w:t>
      </w:r>
      <w:r w:rsidR="00BC1619">
        <w:rPr>
          <w:rFonts w:asciiTheme="majorHAnsi" w:hAnsiTheme="majorHAnsi" w:cstheme="majorHAnsi"/>
          <w:b/>
          <w:sz w:val="27"/>
          <w:szCs w:val="27"/>
        </w:rPr>
        <w:t xml:space="preserve"> in Counties Eligible for Services</w:t>
      </w:r>
      <w:r w:rsidRPr="009257BF">
        <w:rPr>
          <w:rFonts w:asciiTheme="majorHAnsi" w:hAnsiTheme="majorHAnsi" w:cstheme="majorHAnsi"/>
          <w:b/>
          <w:sz w:val="27"/>
          <w:szCs w:val="27"/>
        </w:rPr>
        <w:t xml:space="preserve"> (Using U.S. Census Bureau, 201</w:t>
      </w:r>
      <w:r w:rsidR="000F6AE6">
        <w:rPr>
          <w:rFonts w:asciiTheme="majorHAnsi" w:hAnsiTheme="majorHAnsi" w:cstheme="majorHAnsi"/>
          <w:b/>
          <w:sz w:val="27"/>
          <w:szCs w:val="27"/>
        </w:rPr>
        <w:t>7</w:t>
      </w:r>
      <w:r w:rsidRPr="009257BF">
        <w:rPr>
          <w:rFonts w:asciiTheme="majorHAnsi" w:hAnsiTheme="majorHAnsi" w:cstheme="majorHAnsi"/>
          <w:b/>
          <w:sz w:val="27"/>
          <w:szCs w:val="27"/>
        </w:rPr>
        <w:t xml:space="preserve"> American Community Survey 1-Year Public Use Micro-Data Sample)</w:t>
      </w:r>
    </w:p>
    <w:tbl>
      <w:tblPr>
        <w:tblW w:w="8869" w:type="dxa"/>
        <w:tblBorders>
          <w:top w:val="nil"/>
          <w:left w:val="nil"/>
          <w:bottom w:val="nil"/>
          <w:right w:val="nil"/>
          <w:insideH w:val="nil"/>
          <w:insideV w:val="nil"/>
        </w:tblBorders>
        <w:tblLayout w:type="fixed"/>
        <w:tblLook w:val="0600" w:firstRow="0" w:lastRow="0" w:firstColumn="0" w:lastColumn="0" w:noHBand="1" w:noVBand="1"/>
      </w:tblPr>
      <w:tblGrid>
        <w:gridCol w:w="2543"/>
        <w:gridCol w:w="2700"/>
        <w:gridCol w:w="2049"/>
        <w:gridCol w:w="1577"/>
      </w:tblGrid>
      <w:tr w:rsidR="00F50B1E" w:rsidRPr="009257BF" w14:paraId="52B9ED49" w14:textId="77777777" w:rsidTr="00BC1619">
        <w:trPr>
          <w:trHeight w:val="392"/>
        </w:trPr>
        <w:tc>
          <w:tcPr>
            <w:tcW w:w="2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6C1230" w14:textId="77777777" w:rsidR="00F50B1E" w:rsidRPr="009257BF" w:rsidRDefault="00F50B1E" w:rsidP="00BC1619">
            <w:pPr>
              <w:spacing w:line="240" w:lineRule="auto"/>
              <w:rPr>
                <w:rFonts w:asciiTheme="majorHAnsi" w:eastAsia="Calibri" w:hAnsiTheme="majorHAnsi" w:cstheme="majorHAnsi"/>
                <w:b/>
                <w:sz w:val="24"/>
                <w:szCs w:val="24"/>
              </w:rPr>
            </w:pPr>
            <w:r w:rsidRPr="009257BF">
              <w:rPr>
                <w:rFonts w:asciiTheme="majorHAnsi" w:eastAsia="Calibri" w:hAnsiTheme="majorHAnsi" w:cstheme="majorHAnsi"/>
                <w:b/>
                <w:sz w:val="24"/>
                <w:szCs w:val="24"/>
              </w:rPr>
              <w:t>Language</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F027775" w14:textId="77777777" w:rsidR="00F50B1E" w:rsidRPr="009257BF" w:rsidRDefault="00F50B1E" w:rsidP="00BC1619">
            <w:pPr>
              <w:spacing w:line="240" w:lineRule="auto"/>
              <w:jc w:val="center"/>
              <w:rPr>
                <w:rFonts w:asciiTheme="majorHAnsi" w:eastAsia="Calibri" w:hAnsiTheme="majorHAnsi" w:cstheme="majorHAnsi"/>
                <w:b/>
                <w:sz w:val="24"/>
                <w:szCs w:val="24"/>
              </w:rPr>
            </w:pPr>
            <w:r w:rsidRPr="009257BF">
              <w:rPr>
                <w:rFonts w:asciiTheme="majorHAnsi" w:eastAsia="Calibri" w:hAnsiTheme="majorHAnsi" w:cstheme="majorHAnsi"/>
                <w:b/>
                <w:sz w:val="24"/>
                <w:szCs w:val="24"/>
              </w:rPr>
              <w:t>Total # of CVALEP*</w:t>
            </w:r>
          </w:p>
        </w:tc>
        <w:tc>
          <w:tcPr>
            <w:tcW w:w="204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CAD89EF" w14:textId="77777777" w:rsidR="00F50B1E" w:rsidRPr="009257BF" w:rsidRDefault="00F50B1E" w:rsidP="00BC1619">
            <w:pPr>
              <w:spacing w:line="240" w:lineRule="auto"/>
              <w:jc w:val="center"/>
              <w:rPr>
                <w:rFonts w:asciiTheme="majorHAnsi" w:eastAsia="Calibri" w:hAnsiTheme="majorHAnsi" w:cstheme="majorHAnsi"/>
                <w:b/>
                <w:sz w:val="24"/>
                <w:szCs w:val="24"/>
              </w:rPr>
            </w:pPr>
            <w:r w:rsidRPr="009257BF">
              <w:rPr>
                <w:rFonts w:asciiTheme="majorHAnsi" w:eastAsia="Calibri" w:hAnsiTheme="majorHAnsi" w:cstheme="majorHAnsi"/>
                <w:b/>
                <w:sz w:val="24"/>
                <w:szCs w:val="24"/>
              </w:rPr>
              <w:t>% of Total</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8918C24" w14:textId="77777777" w:rsidR="00F50B1E" w:rsidRPr="009257BF" w:rsidRDefault="00F50B1E" w:rsidP="00BC1619">
            <w:pPr>
              <w:spacing w:line="240" w:lineRule="auto"/>
              <w:jc w:val="center"/>
              <w:rPr>
                <w:rFonts w:asciiTheme="majorHAnsi" w:eastAsia="Calibri" w:hAnsiTheme="majorHAnsi" w:cstheme="majorHAnsi"/>
                <w:b/>
                <w:sz w:val="24"/>
                <w:szCs w:val="24"/>
              </w:rPr>
            </w:pPr>
            <w:r w:rsidRPr="009257BF">
              <w:rPr>
                <w:rFonts w:asciiTheme="majorHAnsi" w:eastAsia="Calibri" w:hAnsiTheme="majorHAnsi" w:cstheme="majorHAnsi"/>
                <w:b/>
                <w:sz w:val="24"/>
                <w:szCs w:val="24"/>
              </w:rPr>
              <w:t>~100 sites**</w:t>
            </w:r>
          </w:p>
        </w:tc>
      </w:tr>
      <w:tr w:rsidR="00F50B1E" w:rsidRPr="009257BF" w14:paraId="5AE04A8A" w14:textId="77777777" w:rsidTr="00BC1619">
        <w:trPr>
          <w:trHeight w:val="42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D0E9CD"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Russian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06A646FA"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89,600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33FD8EB5"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42%</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21587DD6"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42</w:t>
            </w:r>
          </w:p>
        </w:tc>
      </w:tr>
      <w:tr w:rsidR="00F50B1E" w:rsidRPr="009257BF" w14:paraId="29E6A97C" w14:textId="77777777" w:rsidTr="00AA0BC6">
        <w:trPr>
          <w:trHeight w:val="42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987B21"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Haitian Creole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19B88984"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29,200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57804F57"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14%</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707093E5"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14</w:t>
            </w:r>
          </w:p>
        </w:tc>
      </w:tr>
      <w:tr w:rsidR="00F50B1E" w:rsidRPr="009257BF" w14:paraId="4986D420"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00C61A"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Arabic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65BC94EE"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16,100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0EAA653A"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8%</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39FA11BA"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8</w:t>
            </w:r>
          </w:p>
        </w:tc>
      </w:tr>
      <w:tr w:rsidR="00F50B1E" w:rsidRPr="009257BF" w14:paraId="435AB20B"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84BB5F"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Polish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03150CFF"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15,500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59A0522D"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7%</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767D6363"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7</w:t>
            </w:r>
          </w:p>
        </w:tc>
      </w:tr>
      <w:tr w:rsidR="00F50B1E" w:rsidRPr="009257BF" w14:paraId="6B57B533"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6D2B30"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Urdu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3C1E8616"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13,500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7A0AD5ED"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6%</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0CBDE06F"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6</w:t>
            </w:r>
          </w:p>
        </w:tc>
      </w:tr>
      <w:tr w:rsidR="00F50B1E" w:rsidRPr="009257BF" w14:paraId="08CE58F3"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CF4C2E"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Yiddish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11AA54DC"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12,400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4E862EB9"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6%</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0CBB4EE5"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6</w:t>
            </w:r>
          </w:p>
        </w:tc>
      </w:tr>
      <w:tr w:rsidR="00F50B1E" w:rsidRPr="009257BF" w14:paraId="75924A3E"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3706C4"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French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2D0B78A7"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11,300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2C20646E"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5%</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71B9878E"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5</w:t>
            </w:r>
          </w:p>
        </w:tc>
      </w:tr>
      <w:tr w:rsidR="00F50B1E" w:rsidRPr="009257BF" w14:paraId="064E4E41"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372FE0"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Bengali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483467E3"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9,300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1D823C32"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284BFDA4"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w:t>
            </w:r>
          </w:p>
        </w:tc>
      </w:tr>
      <w:tr w:rsidR="00F50B1E" w:rsidRPr="009257BF" w14:paraId="4F880D69"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1CC6A5"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Korean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3BFD4FCE"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7,600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7FEB5D96"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037235D6"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4</w:t>
            </w:r>
          </w:p>
        </w:tc>
      </w:tr>
      <w:tr w:rsidR="00F50B1E" w:rsidRPr="009257BF" w14:paraId="7B43EDDD" w14:textId="77777777" w:rsidTr="00BC1619">
        <w:trPr>
          <w:trHeight w:val="392"/>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77579A"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Chinese CVALEP</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4A687C59"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6,900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25772E29"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3%</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6832ADD7"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3</w:t>
            </w:r>
          </w:p>
        </w:tc>
      </w:tr>
      <w:tr w:rsidR="00F50B1E" w:rsidRPr="009257BF" w14:paraId="77691A7C" w14:textId="77777777" w:rsidTr="00BC1619">
        <w:trPr>
          <w:trHeight w:val="20"/>
        </w:trPr>
        <w:tc>
          <w:tcPr>
            <w:tcW w:w="254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09328A" w14:textId="77777777" w:rsidR="00F50B1E" w:rsidRPr="009257BF" w:rsidRDefault="00F50B1E" w:rsidP="008058B6">
            <w:pPr>
              <w:spacing w:line="240" w:lineRule="auto"/>
              <w:rPr>
                <w:rFonts w:asciiTheme="majorHAnsi" w:eastAsia="Calibri" w:hAnsiTheme="majorHAnsi" w:cstheme="majorHAnsi"/>
                <w:sz w:val="24"/>
                <w:szCs w:val="24"/>
              </w:rPr>
            </w:pPr>
            <w:r w:rsidRPr="009257BF">
              <w:rPr>
                <w:rFonts w:asciiTheme="majorHAnsi" w:eastAsia="Calibri" w:hAnsiTheme="majorHAnsi" w:cstheme="majorHAnsi"/>
                <w:sz w:val="24"/>
                <w:szCs w:val="24"/>
              </w:rPr>
              <w:t>Grand Total</w:t>
            </w:r>
          </w:p>
        </w:tc>
        <w:tc>
          <w:tcPr>
            <w:tcW w:w="2700" w:type="dxa"/>
            <w:tcBorders>
              <w:bottom w:val="single" w:sz="8" w:space="0" w:color="000000"/>
              <w:right w:val="single" w:sz="8" w:space="0" w:color="000000"/>
            </w:tcBorders>
            <w:tcMar>
              <w:top w:w="100" w:type="dxa"/>
              <w:left w:w="100" w:type="dxa"/>
              <w:bottom w:w="100" w:type="dxa"/>
              <w:right w:w="100" w:type="dxa"/>
            </w:tcMar>
            <w:vAlign w:val="bottom"/>
          </w:tcPr>
          <w:p w14:paraId="13E4D0B2"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211,400</w:t>
            </w:r>
          </w:p>
        </w:tc>
        <w:tc>
          <w:tcPr>
            <w:tcW w:w="2049" w:type="dxa"/>
            <w:tcBorders>
              <w:bottom w:val="single" w:sz="8" w:space="0" w:color="000000"/>
              <w:right w:val="single" w:sz="8" w:space="0" w:color="000000"/>
            </w:tcBorders>
            <w:tcMar>
              <w:top w:w="100" w:type="dxa"/>
              <w:left w:w="100" w:type="dxa"/>
              <w:bottom w:w="100" w:type="dxa"/>
              <w:right w:w="100" w:type="dxa"/>
            </w:tcMar>
            <w:vAlign w:val="bottom"/>
          </w:tcPr>
          <w:p w14:paraId="4C26FA2E"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100%</w:t>
            </w:r>
          </w:p>
        </w:tc>
        <w:tc>
          <w:tcPr>
            <w:tcW w:w="1577" w:type="dxa"/>
            <w:tcBorders>
              <w:bottom w:val="single" w:sz="8" w:space="0" w:color="000000"/>
              <w:right w:val="single" w:sz="8" w:space="0" w:color="000000"/>
            </w:tcBorders>
            <w:tcMar>
              <w:top w:w="100" w:type="dxa"/>
              <w:left w:w="100" w:type="dxa"/>
              <w:bottom w:w="100" w:type="dxa"/>
              <w:right w:w="100" w:type="dxa"/>
            </w:tcMar>
            <w:vAlign w:val="bottom"/>
          </w:tcPr>
          <w:p w14:paraId="0E58956C" w14:textId="77777777" w:rsidR="00F50B1E" w:rsidRPr="009257BF" w:rsidRDefault="00F50B1E" w:rsidP="008058B6">
            <w:pPr>
              <w:spacing w:line="240" w:lineRule="auto"/>
              <w:jc w:val="center"/>
              <w:rPr>
                <w:rFonts w:asciiTheme="majorHAnsi" w:eastAsia="Calibri" w:hAnsiTheme="majorHAnsi" w:cstheme="majorHAnsi"/>
                <w:sz w:val="24"/>
                <w:szCs w:val="24"/>
              </w:rPr>
            </w:pPr>
            <w:r w:rsidRPr="009257BF">
              <w:rPr>
                <w:rFonts w:asciiTheme="majorHAnsi" w:eastAsia="Calibri" w:hAnsiTheme="majorHAnsi" w:cstheme="majorHAnsi"/>
                <w:sz w:val="24"/>
                <w:szCs w:val="24"/>
              </w:rPr>
              <w:t>100</w:t>
            </w:r>
          </w:p>
        </w:tc>
      </w:tr>
    </w:tbl>
    <w:p w14:paraId="7DFF5BF9" w14:textId="77777777" w:rsidR="00BC1619" w:rsidRDefault="00F50B1E" w:rsidP="00F50B1E">
      <w:pPr>
        <w:spacing w:line="240" w:lineRule="auto"/>
        <w:rPr>
          <w:rFonts w:asciiTheme="majorHAnsi" w:hAnsiTheme="majorHAnsi" w:cstheme="majorHAnsi"/>
        </w:rPr>
      </w:pPr>
      <w:r w:rsidRPr="009257BF">
        <w:rPr>
          <w:rFonts w:asciiTheme="majorHAnsi" w:hAnsiTheme="majorHAnsi" w:cstheme="majorHAnsi"/>
        </w:rPr>
        <w:t>*Numbers may not add up due to rounding.</w:t>
      </w:r>
      <w:r w:rsidR="00615B54" w:rsidRPr="009257BF">
        <w:rPr>
          <w:rFonts w:asciiTheme="majorHAnsi" w:hAnsiTheme="majorHAnsi" w:cstheme="majorHAnsi"/>
        </w:rPr>
        <w:t xml:space="preserve"> </w:t>
      </w:r>
    </w:p>
    <w:p w14:paraId="656D93AF" w14:textId="48786B93" w:rsidR="00F50B1E" w:rsidRPr="009257BF" w:rsidRDefault="00F50B1E" w:rsidP="00F50B1E">
      <w:pPr>
        <w:spacing w:line="240" w:lineRule="auto"/>
        <w:rPr>
          <w:rFonts w:asciiTheme="majorHAnsi" w:hAnsiTheme="majorHAnsi" w:cstheme="majorHAnsi"/>
        </w:rPr>
      </w:pPr>
      <w:r w:rsidRPr="009257BF">
        <w:rPr>
          <w:rFonts w:asciiTheme="majorHAnsi" w:hAnsiTheme="majorHAnsi" w:cstheme="majorHAnsi"/>
        </w:rPr>
        <w:t>**The NYCCEC has not determined the total number of poll sites and is assuming 100 sites in this table only to illustrate how poll sites will be allocated.</w:t>
      </w:r>
    </w:p>
    <w:bookmarkEnd w:id="9"/>
    <w:p w14:paraId="37C77B8A" w14:textId="395AA4F9"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Choosing the </w:t>
      </w:r>
      <w:r w:rsidR="00CE7ABB">
        <w:rPr>
          <w:rFonts w:asciiTheme="majorHAnsi" w:hAnsiTheme="majorHAnsi" w:cstheme="majorHAnsi"/>
          <w:sz w:val="28"/>
          <w:szCs w:val="28"/>
        </w:rPr>
        <w:t xml:space="preserve">specific </w:t>
      </w:r>
      <w:r w:rsidRPr="009257BF">
        <w:rPr>
          <w:rFonts w:asciiTheme="majorHAnsi" w:hAnsiTheme="majorHAnsi" w:cstheme="majorHAnsi"/>
          <w:sz w:val="28"/>
          <w:szCs w:val="28"/>
        </w:rPr>
        <w:t>poll sites is based on two steps:</w:t>
      </w:r>
    </w:p>
    <w:p w14:paraId="7ADB243D" w14:textId="671E0B9C" w:rsidR="00F50B1E" w:rsidRPr="009257BF" w:rsidRDefault="00F50B1E" w:rsidP="00025563">
      <w:pPr>
        <w:pStyle w:val="ListParagraph"/>
        <w:numPr>
          <w:ilvl w:val="0"/>
          <w:numId w:val="19"/>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First, NYCCEC would </w:t>
      </w:r>
      <w:r w:rsidR="00BC1619">
        <w:rPr>
          <w:rFonts w:asciiTheme="majorHAnsi" w:hAnsiTheme="majorHAnsi" w:cstheme="majorHAnsi"/>
          <w:sz w:val="28"/>
          <w:szCs w:val="28"/>
        </w:rPr>
        <w:t>determine the CVALEP concentration in the area surrounding all City poll sites and</w:t>
      </w:r>
      <w:r w:rsidR="009F32A7">
        <w:rPr>
          <w:rFonts w:asciiTheme="majorHAnsi" w:hAnsiTheme="majorHAnsi" w:cstheme="majorHAnsi"/>
          <w:sz w:val="28"/>
          <w:szCs w:val="28"/>
        </w:rPr>
        <w:t>,</w:t>
      </w:r>
      <w:r w:rsidR="00BC1619">
        <w:rPr>
          <w:rFonts w:asciiTheme="majorHAnsi" w:hAnsiTheme="majorHAnsi" w:cstheme="majorHAnsi"/>
          <w:sz w:val="28"/>
          <w:szCs w:val="28"/>
        </w:rPr>
        <w:t xml:space="preserve"> for each language</w:t>
      </w:r>
      <w:r w:rsidR="00025563">
        <w:rPr>
          <w:rFonts w:asciiTheme="majorHAnsi" w:hAnsiTheme="majorHAnsi" w:cstheme="majorHAnsi"/>
          <w:sz w:val="28"/>
          <w:szCs w:val="28"/>
        </w:rPr>
        <w:t>, rank</w:t>
      </w:r>
      <w:r w:rsidR="00BC1619">
        <w:rPr>
          <w:rFonts w:asciiTheme="majorHAnsi" w:hAnsiTheme="majorHAnsi" w:cstheme="majorHAnsi"/>
          <w:sz w:val="28"/>
          <w:szCs w:val="28"/>
        </w:rPr>
        <w:t xml:space="preserve"> </w:t>
      </w:r>
      <w:r w:rsidRPr="009257BF">
        <w:rPr>
          <w:rFonts w:asciiTheme="majorHAnsi" w:hAnsiTheme="majorHAnsi" w:cstheme="majorHAnsi"/>
          <w:sz w:val="28"/>
          <w:szCs w:val="28"/>
        </w:rPr>
        <w:t>order the poll sites</w:t>
      </w:r>
      <w:r w:rsidR="00BC1619">
        <w:rPr>
          <w:rFonts w:asciiTheme="majorHAnsi" w:hAnsiTheme="majorHAnsi" w:cstheme="majorHAnsi"/>
          <w:sz w:val="28"/>
          <w:szCs w:val="28"/>
        </w:rPr>
        <w:t xml:space="preserve"> from highest to lowest concentration</w:t>
      </w:r>
      <w:r w:rsidRPr="009257BF">
        <w:rPr>
          <w:rFonts w:asciiTheme="majorHAnsi" w:hAnsiTheme="majorHAnsi" w:cstheme="majorHAnsi"/>
          <w:sz w:val="28"/>
          <w:szCs w:val="28"/>
        </w:rPr>
        <w:t>;</w:t>
      </w:r>
    </w:p>
    <w:p w14:paraId="440A2076" w14:textId="0A5B8B5E" w:rsidR="00F50B1E" w:rsidRPr="009257BF" w:rsidRDefault="00F50B1E" w:rsidP="00025563">
      <w:pPr>
        <w:pStyle w:val="ListParagraph"/>
        <w:numPr>
          <w:ilvl w:val="0"/>
          <w:numId w:val="19"/>
        </w:num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Second, NYCCEC would select poll sites with the </w:t>
      </w:r>
      <w:r w:rsidR="00BC1619">
        <w:rPr>
          <w:rFonts w:asciiTheme="majorHAnsi" w:hAnsiTheme="majorHAnsi" w:cstheme="majorHAnsi"/>
          <w:sz w:val="28"/>
          <w:szCs w:val="28"/>
        </w:rPr>
        <w:t>highest</w:t>
      </w:r>
      <w:r w:rsidR="00BC1619" w:rsidRPr="009257BF">
        <w:rPr>
          <w:rFonts w:asciiTheme="majorHAnsi" w:hAnsiTheme="majorHAnsi" w:cstheme="majorHAnsi"/>
          <w:sz w:val="28"/>
          <w:szCs w:val="28"/>
        </w:rPr>
        <w:t xml:space="preserve"> </w:t>
      </w:r>
      <w:r w:rsidRPr="009257BF">
        <w:rPr>
          <w:rFonts w:asciiTheme="majorHAnsi" w:hAnsiTheme="majorHAnsi" w:cstheme="majorHAnsi"/>
          <w:sz w:val="28"/>
          <w:szCs w:val="28"/>
        </w:rPr>
        <w:t xml:space="preserve">concentration of CVALEP equal to the Program Eligible Language’s poll site allocation. </w:t>
      </w:r>
    </w:p>
    <w:p w14:paraId="538C22B6" w14:textId="51D7B6C4" w:rsidR="00F50B1E" w:rsidRPr="009257BF" w:rsidRDefault="00BC1619" w:rsidP="00BC1619">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lastRenderedPageBreak/>
        <w:t xml:space="preserve">For example, </w:t>
      </w:r>
      <w:r>
        <w:rPr>
          <w:rFonts w:asciiTheme="majorHAnsi" w:hAnsiTheme="majorHAnsi" w:cstheme="majorHAnsi"/>
          <w:sz w:val="28"/>
          <w:szCs w:val="28"/>
        </w:rPr>
        <w:t>as shown in Table 3</w:t>
      </w:r>
      <w:r w:rsidRPr="009257BF">
        <w:rPr>
          <w:rFonts w:asciiTheme="majorHAnsi" w:hAnsiTheme="majorHAnsi" w:cstheme="majorHAnsi"/>
          <w:sz w:val="28"/>
          <w:szCs w:val="28"/>
        </w:rPr>
        <w:t xml:space="preserve">, </w:t>
      </w:r>
      <w:r>
        <w:rPr>
          <w:rFonts w:asciiTheme="majorHAnsi" w:hAnsiTheme="majorHAnsi" w:cstheme="majorHAnsi"/>
          <w:sz w:val="28"/>
          <w:szCs w:val="28"/>
        </w:rPr>
        <w:t>approximately 211,400 New Yorkers are CVALEP and speak a language that is served by this Program</w:t>
      </w:r>
      <w:r w:rsidRPr="009257BF">
        <w:rPr>
          <w:rFonts w:asciiTheme="majorHAnsi" w:hAnsiTheme="majorHAnsi" w:cstheme="majorHAnsi"/>
          <w:sz w:val="28"/>
          <w:szCs w:val="28"/>
        </w:rPr>
        <w:t>.</w:t>
      </w:r>
      <w:r>
        <w:rPr>
          <w:rFonts w:asciiTheme="majorHAnsi" w:hAnsiTheme="majorHAnsi" w:cstheme="majorHAnsi"/>
          <w:sz w:val="28"/>
          <w:szCs w:val="28"/>
        </w:rPr>
        <w:t xml:space="preserve"> Of that number, 42% </w:t>
      </w:r>
      <w:r w:rsidRPr="009257BF">
        <w:rPr>
          <w:rFonts w:asciiTheme="majorHAnsi" w:hAnsiTheme="majorHAnsi" w:cstheme="majorHAnsi"/>
          <w:sz w:val="28"/>
          <w:szCs w:val="28"/>
        </w:rPr>
        <w:t>speak</w:t>
      </w:r>
      <w:r>
        <w:rPr>
          <w:rFonts w:asciiTheme="majorHAnsi" w:hAnsiTheme="majorHAnsi" w:cstheme="majorHAnsi"/>
          <w:sz w:val="28"/>
          <w:szCs w:val="28"/>
        </w:rPr>
        <w:t xml:space="preserve"> Russian. T</w:t>
      </w:r>
      <w:r w:rsidRPr="009257BF">
        <w:rPr>
          <w:rFonts w:asciiTheme="majorHAnsi" w:hAnsiTheme="majorHAnsi" w:cstheme="majorHAnsi"/>
          <w:sz w:val="28"/>
          <w:szCs w:val="28"/>
        </w:rPr>
        <w:t xml:space="preserve">herefore, </w:t>
      </w:r>
      <w:r>
        <w:rPr>
          <w:rFonts w:asciiTheme="majorHAnsi" w:hAnsiTheme="majorHAnsi" w:cstheme="majorHAnsi"/>
          <w:sz w:val="28"/>
          <w:szCs w:val="28"/>
        </w:rPr>
        <w:t xml:space="preserve">for example, </w:t>
      </w:r>
      <w:r w:rsidRPr="009257BF">
        <w:rPr>
          <w:rFonts w:asciiTheme="majorHAnsi" w:hAnsiTheme="majorHAnsi" w:cstheme="majorHAnsi"/>
          <w:sz w:val="28"/>
          <w:szCs w:val="28"/>
        </w:rPr>
        <w:t xml:space="preserve">if NYCCEC is allocated resources to serve 100 poll sites total, interpretation would be provided in Russian in up to 42% of the total number of poll sites or </w:t>
      </w:r>
      <w:r w:rsidR="0032044E">
        <w:rPr>
          <w:rFonts w:asciiTheme="majorHAnsi" w:hAnsiTheme="majorHAnsi" w:cstheme="majorHAnsi"/>
          <w:sz w:val="28"/>
          <w:szCs w:val="28"/>
        </w:rPr>
        <w:t xml:space="preserve">up to </w:t>
      </w:r>
      <w:r w:rsidRPr="009257BF">
        <w:rPr>
          <w:rFonts w:asciiTheme="majorHAnsi" w:hAnsiTheme="majorHAnsi" w:cstheme="majorHAnsi"/>
          <w:sz w:val="28"/>
          <w:szCs w:val="28"/>
        </w:rPr>
        <w:t>42 poll sites out of 100 poll sites.</w:t>
      </w:r>
      <w:r w:rsidR="00F50B1E" w:rsidRPr="009257BF">
        <w:rPr>
          <w:rFonts w:asciiTheme="majorHAnsi" w:hAnsiTheme="majorHAnsi" w:cstheme="majorHAnsi"/>
          <w:sz w:val="28"/>
          <w:szCs w:val="28"/>
        </w:rPr>
        <w:t xml:space="preserve"> The 42 poll sites would be selected in descending order of concentration, starting with the poll site with the </w:t>
      </w:r>
      <w:r>
        <w:rPr>
          <w:rFonts w:asciiTheme="majorHAnsi" w:hAnsiTheme="majorHAnsi" w:cstheme="majorHAnsi"/>
          <w:sz w:val="28"/>
          <w:szCs w:val="28"/>
        </w:rPr>
        <w:t>highest concentration</w:t>
      </w:r>
      <w:r w:rsidRPr="009257BF">
        <w:rPr>
          <w:rFonts w:asciiTheme="majorHAnsi" w:hAnsiTheme="majorHAnsi" w:cstheme="majorHAnsi"/>
          <w:sz w:val="28"/>
          <w:szCs w:val="28"/>
        </w:rPr>
        <w:t xml:space="preserve"> </w:t>
      </w:r>
      <w:r w:rsidR="00F50B1E" w:rsidRPr="009257BF">
        <w:rPr>
          <w:rFonts w:asciiTheme="majorHAnsi" w:hAnsiTheme="majorHAnsi" w:cstheme="majorHAnsi"/>
          <w:sz w:val="28"/>
          <w:szCs w:val="28"/>
        </w:rPr>
        <w:t>of Russian</w:t>
      </w:r>
      <w:r>
        <w:rPr>
          <w:rFonts w:asciiTheme="majorHAnsi" w:hAnsiTheme="majorHAnsi" w:cstheme="majorHAnsi"/>
          <w:sz w:val="28"/>
          <w:szCs w:val="28"/>
        </w:rPr>
        <w:t xml:space="preserve"> speakers who are</w:t>
      </w:r>
      <w:r w:rsidR="00F50B1E" w:rsidRPr="009257BF">
        <w:rPr>
          <w:rFonts w:asciiTheme="majorHAnsi" w:hAnsiTheme="majorHAnsi" w:cstheme="majorHAnsi"/>
          <w:sz w:val="28"/>
          <w:szCs w:val="28"/>
        </w:rPr>
        <w:t xml:space="preserve"> CVALEP.  </w:t>
      </w:r>
    </w:p>
    <w:p w14:paraId="421C83C6" w14:textId="0B883F9B" w:rsidR="00F50B1E" w:rsidRPr="009257BF" w:rsidRDefault="00F50B1E" w:rsidP="00F50B1E">
      <w:pPr>
        <w:spacing w:line="240" w:lineRule="auto"/>
        <w:rPr>
          <w:rFonts w:asciiTheme="majorHAnsi" w:hAnsiTheme="majorHAnsi" w:cstheme="majorHAnsi"/>
          <w:sz w:val="28"/>
          <w:szCs w:val="28"/>
        </w:rPr>
      </w:pPr>
      <w:r w:rsidRPr="009257BF">
        <w:rPr>
          <w:rFonts w:asciiTheme="majorHAnsi" w:hAnsiTheme="majorHAnsi" w:cstheme="majorHAnsi"/>
          <w:sz w:val="28"/>
          <w:szCs w:val="28"/>
        </w:rPr>
        <w:t>It is possible that an analysis of the data may show that a language community is</w:t>
      </w:r>
      <w:r w:rsidR="00F7362A" w:rsidRPr="009257BF">
        <w:rPr>
          <w:rFonts w:asciiTheme="majorHAnsi" w:hAnsiTheme="majorHAnsi" w:cstheme="majorHAnsi"/>
          <w:sz w:val="28"/>
          <w:szCs w:val="28"/>
        </w:rPr>
        <w:t xml:space="preserve"> found </w:t>
      </w:r>
      <w:r w:rsidRPr="009257BF">
        <w:rPr>
          <w:rFonts w:asciiTheme="majorHAnsi" w:hAnsiTheme="majorHAnsi" w:cstheme="majorHAnsi"/>
          <w:sz w:val="28"/>
          <w:szCs w:val="28"/>
        </w:rPr>
        <w:t>in significant enough concentration at fewer poll sites than the total number of poll sites allocated for that language. For example, if the NYCCEC methodology allocated 5 poll sites for French, and only 3 poll sites showed a need for interpretation services based on the data</w:t>
      </w:r>
      <w:r w:rsidR="00BC1619">
        <w:rPr>
          <w:rFonts w:asciiTheme="majorHAnsi" w:hAnsiTheme="majorHAnsi" w:cstheme="majorHAnsi"/>
          <w:sz w:val="28"/>
          <w:szCs w:val="28"/>
        </w:rPr>
        <w:t>. In such circumstances the NYCCEC would reallocate</w:t>
      </w:r>
      <w:r w:rsidRPr="009257BF">
        <w:rPr>
          <w:rFonts w:asciiTheme="majorHAnsi" w:hAnsiTheme="majorHAnsi" w:cstheme="majorHAnsi"/>
          <w:sz w:val="28"/>
          <w:szCs w:val="28"/>
        </w:rPr>
        <w:t xml:space="preserve"> the remaining 2 </w:t>
      </w:r>
      <w:r w:rsidR="00BC1619">
        <w:rPr>
          <w:rFonts w:asciiTheme="majorHAnsi" w:hAnsiTheme="majorHAnsi" w:cstheme="majorHAnsi"/>
          <w:sz w:val="28"/>
          <w:szCs w:val="28"/>
        </w:rPr>
        <w:t>poll sites</w:t>
      </w:r>
      <w:r w:rsidRPr="009257BF">
        <w:rPr>
          <w:rFonts w:asciiTheme="majorHAnsi" w:hAnsiTheme="majorHAnsi" w:cstheme="majorHAnsi"/>
          <w:sz w:val="28"/>
          <w:szCs w:val="28"/>
        </w:rPr>
        <w:t xml:space="preserve"> to a different language with </w:t>
      </w:r>
      <w:r w:rsidR="00BC1619">
        <w:rPr>
          <w:rFonts w:asciiTheme="majorHAnsi" w:hAnsiTheme="majorHAnsi" w:cstheme="majorHAnsi"/>
          <w:sz w:val="28"/>
          <w:szCs w:val="28"/>
        </w:rPr>
        <w:t xml:space="preserve">a </w:t>
      </w:r>
      <w:r w:rsidRPr="009257BF">
        <w:rPr>
          <w:rFonts w:asciiTheme="majorHAnsi" w:hAnsiTheme="majorHAnsi" w:cstheme="majorHAnsi"/>
          <w:sz w:val="28"/>
          <w:szCs w:val="28"/>
        </w:rPr>
        <w:t>greater need</w:t>
      </w:r>
      <w:r w:rsidR="00BC1619">
        <w:rPr>
          <w:rFonts w:asciiTheme="majorHAnsi" w:hAnsiTheme="majorHAnsi" w:cstheme="majorHAnsi"/>
          <w:sz w:val="28"/>
          <w:szCs w:val="28"/>
        </w:rPr>
        <w:t xml:space="preserve"> based on the data</w:t>
      </w:r>
      <w:r w:rsidRPr="009257BF">
        <w:rPr>
          <w:rFonts w:asciiTheme="majorHAnsi" w:hAnsiTheme="majorHAnsi" w:cstheme="majorHAnsi"/>
          <w:sz w:val="28"/>
          <w:szCs w:val="28"/>
        </w:rPr>
        <w:t xml:space="preserve">. </w:t>
      </w:r>
    </w:p>
    <w:p w14:paraId="5AF80CBC" w14:textId="0AE7B76F" w:rsidR="00F50B1E" w:rsidRPr="009257BF" w:rsidRDefault="00BC1619" w:rsidP="00F50B1E">
      <w:pPr>
        <w:spacing w:before="240" w:after="240" w:line="240" w:lineRule="auto"/>
        <w:rPr>
          <w:rFonts w:asciiTheme="majorHAnsi" w:hAnsiTheme="majorHAnsi" w:cstheme="majorHAnsi"/>
          <w:b/>
          <w:sz w:val="28"/>
          <w:szCs w:val="28"/>
        </w:rPr>
      </w:pPr>
      <w:bookmarkStart w:id="10" w:name="_Hlk27561169"/>
      <w:r>
        <w:rPr>
          <w:rFonts w:asciiTheme="majorHAnsi" w:hAnsiTheme="majorHAnsi" w:cstheme="majorHAnsi"/>
          <w:b/>
          <w:sz w:val="28"/>
          <w:szCs w:val="28"/>
        </w:rPr>
        <w:t xml:space="preserve">Poll </w:t>
      </w:r>
      <w:r w:rsidR="00F50B1E" w:rsidRPr="009257BF">
        <w:rPr>
          <w:rFonts w:asciiTheme="majorHAnsi" w:hAnsiTheme="majorHAnsi" w:cstheme="majorHAnsi"/>
          <w:b/>
          <w:sz w:val="28"/>
          <w:szCs w:val="28"/>
        </w:rPr>
        <w:t>Site Selection or Targeting of Poll Sites</w:t>
      </w:r>
    </w:p>
    <w:p w14:paraId="790D5EE9" w14:textId="106EA29C" w:rsidR="00F50B1E" w:rsidRPr="009257BF" w:rsidRDefault="00F50B1E" w:rsidP="00F50B1E">
      <w:pPr>
        <w:spacing w:before="240" w:after="240" w:line="240" w:lineRule="auto"/>
        <w:rPr>
          <w:rFonts w:asciiTheme="majorHAnsi" w:hAnsiTheme="majorHAnsi" w:cstheme="majorHAnsi"/>
          <w:sz w:val="28"/>
          <w:szCs w:val="28"/>
        </w:rPr>
      </w:pPr>
      <w:bookmarkStart w:id="11" w:name="_Hlk27561427"/>
      <w:r w:rsidRPr="009257BF">
        <w:rPr>
          <w:rFonts w:asciiTheme="majorHAnsi" w:hAnsiTheme="majorHAnsi" w:cstheme="majorHAnsi"/>
          <w:sz w:val="28"/>
          <w:szCs w:val="28"/>
        </w:rPr>
        <w:t xml:space="preserve">This proposed methodology does not list the </w:t>
      </w:r>
      <w:r w:rsidR="00CE7ABB">
        <w:rPr>
          <w:rFonts w:asciiTheme="majorHAnsi" w:hAnsiTheme="majorHAnsi" w:cstheme="majorHAnsi"/>
          <w:sz w:val="28"/>
          <w:szCs w:val="28"/>
        </w:rPr>
        <w:t>specific</w:t>
      </w:r>
      <w:r w:rsidRPr="009257BF">
        <w:rPr>
          <w:rFonts w:asciiTheme="majorHAnsi" w:hAnsiTheme="majorHAnsi" w:cstheme="majorHAnsi"/>
          <w:sz w:val="28"/>
          <w:szCs w:val="28"/>
        </w:rPr>
        <w:t xml:space="preserve"> poll sites where services will be provided. This is because the NYCBOE’s list of designated poll sites is not available until March 15 each year for sites used on Election Day for primary and general elections, and by May 1</w:t>
      </w:r>
      <w:r w:rsidR="00BC1619">
        <w:rPr>
          <w:rFonts w:asciiTheme="majorHAnsi" w:hAnsiTheme="majorHAnsi" w:cstheme="majorHAnsi"/>
          <w:sz w:val="28"/>
          <w:szCs w:val="28"/>
        </w:rPr>
        <w:t xml:space="preserve"> of each year</w:t>
      </w:r>
      <w:r w:rsidRPr="009257BF">
        <w:rPr>
          <w:rFonts w:asciiTheme="majorHAnsi" w:hAnsiTheme="majorHAnsi" w:cstheme="majorHAnsi"/>
          <w:sz w:val="28"/>
          <w:szCs w:val="28"/>
        </w:rPr>
        <w:t xml:space="preserve"> for early voting, and</w:t>
      </w:r>
      <w:r w:rsidR="007A5D90" w:rsidRPr="009257BF">
        <w:rPr>
          <w:rFonts w:asciiTheme="majorHAnsi" w:hAnsiTheme="majorHAnsi" w:cstheme="majorHAnsi"/>
          <w:sz w:val="28"/>
          <w:szCs w:val="28"/>
        </w:rPr>
        <w:t xml:space="preserve"> the</w:t>
      </w:r>
      <w:r w:rsidR="00BC1619">
        <w:rPr>
          <w:rFonts w:asciiTheme="majorHAnsi" w:hAnsiTheme="majorHAnsi" w:cstheme="majorHAnsi"/>
          <w:sz w:val="28"/>
          <w:szCs w:val="28"/>
        </w:rPr>
        <w:t>se</w:t>
      </w:r>
      <w:r w:rsidR="007A5D90" w:rsidRPr="009257BF">
        <w:rPr>
          <w:rFonts w:asciiTheme="majorHAnsi" w:hAnsiTheme="majorHAnsi" w:cstheme="majorHAnsi"/>
          <w:sz w:val="28"/>
          <w:szCs w:val="28"/>
        </w:rPr>
        <w:t xml:space="preserve"> list</w:t>
      </w:r>
      <w:r w:rsidR="00BC1619">
        <w:rPr>
          <w:rFonts w:asciiTheme="majorHAnsi" w:hAnsiTheme="majorHAnsi" w:cstheme="majorHAnsi"/>
          <w:sz w:val="28"/>
          <w:szCs w:val="28"/>
        </w:rPr>
        <w:t>s</w:t>
      </w:r>
      <w:r w:rsidRPr="009257BF">
        <w:rPr>
          <w:rFonts w:asciiTheme="majorHAnsi" w:hAnsiTheme="majorHAnsi" w:cstheme="majorHAnsi"/>
          <w:sz w:val="28"/>
          <w:szCs w:val="28"/>
        </w:rPr>
        <w:t xml:space="preserve"> </w:t>
      </w:r>
      <w:r w:rsidR="00BC1619">
        <w:rPr>
          <w:rFonts w:asciiTheme="majorHAnsi" w:hAnsiTheme="majorHAnsi" w:cstheme="majorHAnsi"/>
          <w:sz w:val="28"/>
          <w:szCs w:val="28"/>
        </w:rPr>
        <w:t>are</w:t>
      </w:r>
      <w:r w:rsidRPr="009257BF">
        <w:rPr>
          <w:rFonts w:asciiTheme="majorHAnsi" w:hAnsiTheme="majorHAnsi" w:cstheme="majorHAnsi"/>
          <w:sz w:val="28"/>
          <w:szCs w:val="28"/>
        </w:rPr>
        <w:t xml:space="preserve"> subject to change</w:t>
      </w:r>
      <w:r w:rsidR="00BC1619">
        <w:rPr>
          <w:rFonts w:asciiTheme="majorHAnsi" w:hAnsiTheme="majorHAnsi" w:cstheme="majorHAnsi"/>
          <w:sz w:val="28"/>
          <w:szCs w:val="28"/>
        </w:rPr>
        <w:t xml:space="preserve"> after such dates</w:t>
      </w:r>
      <w:r w:rsidRPr="009257BF">
        <w:rPr>
          <w:rFonts w:asciiTheme="majorHAnsi" w:hAnsiTheme="majorHAnsi" w:cstheme="majorHAnsi"/>
          <w:sz w:val="28"/>
          <w:szCs w:val="28"/>
        </w:rPr>
        <w:t xml:space="preserve">. </w:t>
      </w:r>
      <w:r w:rsidR="00BC1619">
        <w:rPr>
          <w:rFonts w:asciiTheme="majorHAnsi" w:hAnsiTheme="majorHAnsi" w:cstheme="majorHAnsi"/>
          <w:sz w:val="28"/>
          <w:szCs w:val="28"/>
        </w:rPr>
        <w:t xml:space="preserve">To ensure that the Program </w:t>
      </w:r>
      <w:proofErr w:type="gramStart"/>
      <w:r w:rsidR="00BC1619">
        <w:rPr>
          <w:rFonts w:asciiTheme="majorHAnsi" w:hAnsiTheme="majorHAnsi" w:cstheme="majorHAnsi"/>
          <w:sz w:val="28"/>
          <w:szCs w:val="28"/>
        </w:rPr>
        <w:t>is able to</w:t>
      </w:r>
      <w:proofErr w:type="gramEnd"/>
      <w:r w:rsidR="00BC1619">
        <w:rPr>
          <w:rFonts w:asciiTheme="majorHAnsi" w:hAnsiTheme="majorHAnsi" w:cstheme="majorHAnsi"/>
          <w:sz w:val="28"/>
          <w:szCs w:val="28"/>
        </w:rPr>
        <w:t xml:space="preserve"> respond to changes in the list of designated poll sites, NYCCEC</w:t>
      </w:r>
      <w:r w:rsidR="00143E18">
        <w:rPr>
          <w:rFonts w:asciiTheme="majorHAnsi" w:hAnsiTheme="majorHAnsi" w:cstheme="majorHAnsi"/>
          <w:sz w:val="28"/>
          <w:szCs w:val="28"/>
        </w:rPr>
        <w:t xml:space="preserve"> has</w:t>
      </w:r>
      <w:r w:rsidRPr="009257BF">
        <w:rPr>
          <w:rFonts w:asciiTheme="majorHAnsi" w:hAnsiTheme="majorHAnsi" w:cstheme="majorHAnsi"/>
          <w:sz w:val="28"/>
          <w:szCs w:val="28"/>
        </w:rPr>
        <w:t xml:space="preserve"> </w:t>
      </w:r>
      <w:r w:rsidR="00143E18">
        <w:rPr>
          <w:rFonts w:asciiTheme="majorHAnsi" w:hAnsiTheme="majorHAnsi" w:cstheme="majorHAnsi"/>
          <w:sz w:val="28"/>
          <w:szCs w:val="28"/>
        </w:rPr>
        <w:t xml:space="preserve">herein </w:t>
      </w:r>
      <w:r w:rsidR="0066625B">
        <w:rPr>
          <w:rFonts w:asciiTheme="majorHAnsi" w:hAnsiTheme="majorHAnsi" w:cstheme="majorHAnsi"/>
          <w:sz w:val="28"/>
          <w:szCs w:val="28"/>
        </w:rPr>
        <w:t>propose</w:t>
      </w:r>
      <w:r w:rsidR="00143E18">
        <w:rPr>
          <w:rFonts w:asciiTheme="majorHAnsi" w:hAnsiTheme="majorHAnsi" w:cstheme="majorHAnsi"/>
          <w:sz w:val="28"/>
          <w:szCs w:val="28"/>
        </w:rPr>
        <w:t>d</w:t>
      </w:r>
      <w:r w:rsidR="0066625B">
        <w:rPr>
          <w:rFonts w:asciiTheme="majorHAnsi" w:hAnsiTheme="majorHAnsi" w:cstheme="majorHAnsi"/>
          <w:sz w:val="28"/>
          <w:szCs w:val="28"/>
        </w:rPr>
        <w:t xml:space="preserve"> a</w:t>
      </w:r>
      <w:r w:rsidRPr="009257BF">
        <w:rPr>
          <w:rFonts w:asciiTheme="majorHAnsi" w:hAnsiTheme="majorHAnsi" w:cstheme="majorHAnsi"/>
          <w:sz w:val="28"/>
          <w:szCs w:val="28"/>
        </w:rPr>
        <w:t xml:space="preserve"> general statistical </w:t>
      </w:r>
      <w:r w:rsidR="00143E18">
        <w:rPr>
          <w:rFonts w:asciiTheme="majorHAnsi" w:hAnsiTheme="majorHAnsi" w:cstheme="majorHAnsi"/>
          <w:sz w:val="28"/>
          <w:szCs w:val="28"/>
        </w:rPr>
        <w:t xml:space="preserve">approach </w:t>
      </w:r>
      <w:r w:rsidRPr="009257BF">
        <w:rPr>
          <w:rFonts w:asciiTheme="majorHAnsi" w:hAnsiTheme="majorHAnsi" w:cstheme="majorHAnsi"/>
          <w:sz w:val="28"/>
          <w:szCs w:val="28"/>
        </w:rPr>
        <w:t>to determine which poll sites to serve.</w:t>
      </w:r>
    </w:p>
    <w:p w14:paraId="50F73636" w14:textId="0D78268E" w:rsidR="00E210E0"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This Proposed Methodology uses several steps to determine the poll sites that are in most need of language assistance, i.e. those with the </w:t>
      </w:r>
      <w:r w:rsidR="00E843D1">
        <w:rPr>
          <w:rFonts w:asciiTheme="majorHAnsi" w:hAnsiTheme="majorHAnsi" w:cstheme="majorHAnsi"/>
          <w:sz w:val="28"/>
          <w:szCs w:val="28"/>
        </w:rPr>
        <w:t>highest</w:t>
      </w:r>
      <w:r w:rsidR="00E843D1" w:rsidRPr="009257BF">
        <w:rPr>
          <w:rFonts w:asciiTheme="majorHAnsi" w:hAnsiTheme="majorHAnsi" w:cstheme="majorHAnsi"/>
          <w:sz w:val="28"/>
          <w:szCs w:val="28"/>
        </w:rPr>
        <w:t xml:space="preserve"> </w:t>
      </w:r>
      <w:r w:rsidRPr="009257BF">
        <w:rPr>
          <w:rFonts w:asciiTheme="majorHAnsi" w:hAnsiTheme="majorHAnsi" w:cstheme="majorHAnsi"/>
          <w:sz w:val="28"/>
          <w:szCs w:val="28"/>
        </w:rPr>
        <w:t xml:space="preserve">concentrations of </w:t>
      </w:r>
      <w:r w:rsidR="00E843D1">
        <w:rPr>
          <w:rFonts w:asciiTheme="majorHAnsi" w:hAnsiTheme="majorHAnsi" w:cstheme="majorHAnsi"/>
          <w:sz w:val="28"/>
          <w:szCs w:val="28"/>
        </w:rPr>
        <w:t>CVA</w:t>
      </w:r>
      <w:r w:rsidRPr="009257BF">
        <w:rPr>
          <w:rFonts w:asciiTheme="majorHAnsi" w:hAnsiTheme="majorHAnsi" w:cstheme="majorHAnsi"/>
          <w:sz w:val="28"/>
          <w:szCs w:val="28"/>
        </w:rPr>
        <w:t>LEP</w:t>
      </w:r>
      <w:r w:rsidR="0069272F">
        <w:rPr>
          <w:rFonts w:asciiTheme="majorHAnsi" w:hAnsiTheme="majorHAnsi" w:cstheme="majorHAnsi"/>
          <w:sz w:val="28"/>
          <w:szCs w:val="28"/>
        </w:rPr>
        <w:t xml:space="preserve">.  </w:t>
      </w:r>
      <w:r w:rsidR="00E210E0">
        <w:rPr>
          <w:rFonts w:asciiTheme="majorHAnsi" w:hAnsiTheme="majorHAnsi" w:cstheme="majorHAnsi"/>
          <w:sz w:val="28"/>
          <w:szCs w:val="28"/>
        </w:rPr>
        <w:t xml:space="preserve"> </w:t>
      </w:r>
      <w:r w:rsidR="00246101">
        <w:rPr>
          <w:rFonts w:asciiTheme="majorHAnsi" w:hAnsiTheme="majorHAnsi" w:cstheme="majorHAnsi"/>
          <w:sz w:val="28"/>
          <w:szCs w:val="28"/>
        </w:rPr>
        <w:t xml:space="preserve"> </w:t>
      </w:r>
    </w:p>
    <w:p w14:paraId="169C87E5" w14:textId="7E726367" w:rsidR="00822DB3" w:rsidRDefault="00E210E0" w:rsidP="00E210E0">
      <w:pPr>
        <w:spacing w:before="240" w:after="240" w:line="240" w:lineRule="auto"/>
        <w:rPr>
          <w:rFonts w:asciiTheme="majorHAnsi" w:hAnsiTheme="majorHAnsi" w:cstheme="majorHAnsi"/>
          <w:sz w:val="28"/>
          <w:szCs w:val="28"/>
        </w:rPr>
      </w:pPr>
      <w:r>
        <w:rPr>
          <w:rFonts w:asciiTheme="majorHAnsi" w:hAnsiTheme="majorHAnsi" w:cstheme="majorHAnsi"/>
          <w:sz w:val="28"/>
          <w:szCs w:val="28"/>
        </w:rPr>
        <w:t xml:space="preserve">To gain the most accurate estimates of CVALEP, the analysis </w:t>
      </w:r>
      <w:r w:rsidR="00246101">
        <w:rPr>
          <w:rFonts w:asciiTheme="majorHAnsi" w:hAnsiTheme="majorHAnsi" w:cstheme="majorHAnsi"/>
          <w:sz w:val="28"/>
          <w:szCs w:val="28"/>
        </w:rPr>
        <w:t xml:space="preserve">must consider </w:t>
      </w:r>
      <w:r>
        <w:rPr>
          <w:rFonts w:asciiTheme="majorHAnsi" w:hAnsiTheme="majorHAnsi" w:cstheme="majorHAnsi"/>
          <w:sz w:val="28"/>
          <w:szCs w:val="28"/>
        </w:rPr>
        <w:t>four different geographic units</w:t>
      </w:r>
      <w:r w:rsidR="00221A31">
        <w:rPr>
          <w:rFonts w:asciiTheme="majorHAnsi" w:hAnsiTheme="majorHAnsi" w:cstheme="majorHAnsi"/>
          <w:sz w:val="28"/>
          <w:szCs w:val="28"/>
        </w:rPr>
        <w:t>, which differ in their size</w:t>
      </w:r>
      <w:r w:rsidR="00822DB3">
        <w:rPr>
          <w:rFonts w:asciiTheme="majorHAnsi" w:hAnsiTheme="majorHAnsi" w:cstheme="majorHAnsi"/>
          <w:sz w:val="28"/>
          <w:szCs w:val="28"/>
        </w:rPr>
        <w:t xml:space="preserve">, and </w:t>
      </w:r>
      <w:r w:rsidR="004A27CD">
        <w:rPr>
          <w:rFonts w:asciiTheme="majorHAnsi" w:hAnsiTheme="majorHAnsi" w:cstheme="majorHAnsi"/>
          <w:sz w:val="28"/>
          <w:szCs w:val="28"/>
        </w:rPr>
        <w:t>whose</w:t>
      </w:r>
      <w:r w:rsidR="00822DB3">
        <w:rPr>
          <w:rFonts w:asciiTheme="majorHAnsi" w:hAnsiTheme="majorHAnsi" w:cstheme="majorHAnsi"/>
          <w:sz w:val="28"/>
          <w:szCs w:val="28"/>
        </w:rPr>
        <w:t xml:space="preserve"> boundaries do not align</w:t>
      </w:r>
      <w:r>
        <w:rPr>
          <w:rFonts w:asciiTheme="majorHAnsi" w:hAnsiTheme="majorHAnsi" w:cstheme="majorHAnsi"/>
          <w:sz w:val="28"/>
          <w:szCs w:val="28"/>
        </w:rPr>
        <w:t>: Census tracts, PUM</w:t>
      </w:r>
      <w:r w:rsidR="00246101">
        <w:rPr>
          <w:rFonts w:asciiTheme="majorHAnsi" w:hAnsiTheme="majorHAnsi" w:cstheme="majorHAnsi"/>
          <w:sz w:val="28"/>
          <w:szCs w:val="28"/>
        </w:rPr>
        <w:t>A</w:t>
      </w:r>
      <w:r>
        <w:rPr>
          <w:rFonts w:asciiTheme="majorHAnsi" w:hAnsiTheme="majorHAnsi" w:cstheme="majorHAnsi"/>
          <w:sz w:val="28"/>
          <w:szCs w:val="28"/>
        </w:rPr>
        <w:t xml:space="preserve">, </w:t>
      </w:r>
      <w:r w:rsidR="00246101">
        <w:rPr>
          <w:rFonts w:asciiTheme="majorHAnsi" w:hAnsiTheme="majorHAnsi" w:cstheme="majorHAnsi"/>
          <w:sz w:val="28"/>
          <w:szCs w:val="28"/>
        </w:rPr>
        <w:t xml:space="preserve">Election Districts, </w:t>
      </w:r>
      <w:r>
        <w:rPr>
          <w:rFonts w:asciiTheme="majorHAnsi" w:hAnsiTheme="majorHAnsi" w:cstheme="majorHAnsi"/>
          <w:sz w:val="28"/>
          <w:szCs w:val="28"/>
        </w:rPr>
        <w:t>and poll site.</w:t>
      </w:r>
      <w:r w:rsidR="00246101">
        <w:rPr>
          <w:rFonts w:asciiTheme="majorHAnsi" w:hAnsiTheme="majorHAnsi" w:cstheme="majorHAnsi"/>
          <w:sz w:val="28"/>
          <w:szCs w:val="28"/>
        </w:rPr>
        <w:t xml:space="preserve">  It is important to note that </w:t>
      </w:r>
      <w:r w:rsidR="00221A31">
        <w:rPr>
          <w:rFonts w:asciiTheme="majorHAnsi" w:hAnsiTheme="majorHAnsi" w:cstheme="majorHAnsi"/>
          <w:sz w:val="28"/>
          <w:szCs w:val="28"/>
        </w:rPr>
        <w:t>ACS</w:t>
      </w:r>
      <w:r w:rsidR="00246101" w:rsidRPr="009257BF">
        <w:rPr>
          <w:rFonts w:asciiTheme="majorHAnsi" w:hAnsiTheme="majorHAnsi" w:cstheme="majorHAnsi"/>
          <w:sz w:val="28"/>
          <w:szCs w:val="28"/>
        </w:rPr>
        <w:t xml:space="preserve"> data can be </w:t>
      </w:r>
      <w:r w:rsidR="00F544D5">
        <w:rPr>
          <w:rFonts w:asciiTheme="majorHAnsi" w:hAnsiTheme="majorHAnsi" w:cstheme="majorHAnsi"/>
          <w:sz w:val="28"/>
          <w:szCs w:val="28"/>
        </w:rPr>
        <w:t xml:space="preserve">analyzed </w:t>
      </w:r>
      <w:r w:rsidR="00246101" w:rsidRPr="009257BF">
        <w:rPr>
          <w:rFonts w:asciiTheme="majorHAnsi" w:hAnsiTheme="majorHAnsi" w:cstheme="majorHAnsi"/>
          <w:sz w:val="28"/>
          <w:szCs w:val="28"/>
        </w:rPr>
        <w:t>by Census tract and by PUMA</w:t>
      </w:r>
      <w:r w:rsidR="00C53BE4">
        <w:rPr>
          <w:rFonts w:asciiTheme="majorHAnsi" w:hAnsiTheme="majorHAnsi" w:cstheme="majorHAnsi"/>
          <w:sz w:val="28"/>
          <w:szCs w:val="28"/>
        </w:rPr>
        <w:t>. However, ACS data</w:t>
      </w:r>
      <w:r w:rsidR="00221A31">
        <w:rPr>
          <w:rFonts w:asciiTheme="majorHAnsi" w:hAnsiTheme="majorHAnsi" w:cstheme="majorHAnsi"/>
          <w:sz w:val="28"/>
          <w:szCs w:val="28"/>
        </w:rPr>
        <w:t xml:space="preserve"> does not allow analysis by election district or poll site.  Therefore, additional mapping analysis is necessary </w:t>
      </w:r>
      <w:proofErr w:type="gramStart"/>
      <w:r w:rsidR="00221A31">
        <w:rPr>
          <w:rFonts w:asciiTheme="majorHAnsi" w:hAnsiTheme="majorHAnsi" w:cstheme="majorHAnsi"/>
          <w:sz w:val="28"/>
          <w:szCs w:val="28"/>
        </w:rPr>
        <w:t>in order to</w:t>
      </w:r>
      <w:proofErr w:type="gramEnd"/>
      <w:r w:rsidR="00221A31">
        <w:rPr>
          <w:rFonts w:asciiTheme="majorHAnsi" w:hAnsiTheme="majorHAnsi" w:cstheme="majorHAnsi"/>
          <w:sz w:val="28"/>
          <w:szCs w:val="28"/>
        </w:rPr>
        <w:t xml:space="preserve"> overlay the Election Districts and poll sites onto the ACS data.  </w:t>
      </w:r>
      <w:r w:rsidR="00246101" w:rsidRPr="009257BF">
        <w:rPr>
          <w:rFonts w:asciiTheme="majorHAnsi" w:hAnsiTheme="majorHAnsi" w:cstheme="majorHAnsi"/>
          <w:sz w:val="28"/>
          <w:szCs w:val="28"/>
        </w:rPr>
        <w:t xml:space="preserve">Data on the </w:t>
      </w:r>
      <w:r w:rsidR="004A27CD">
        <w:rPr>
          <w:rFonts w:asciiTheme="majorHAnsi" w:hAnsiTheme="majorHAnsi" w:cstheme="majorHAnsi"/>
          <w:sz w:val="28"/>
          <w:szCs w:val="28"/>
        </w:rPr>
        <w:t>E</w:t>
      </w:r>
      <w:r w:rsidR="00246101" w:rsidRPr="009257BF">
        <w:rPr>
          <w:rFonts w:asciiTheme="majorHAnsi" w:hAnsiTheme="majorHAnsi" w:cstheme="majorHAnsi"/>
          <w:sz w:val="28"/>
          <w:szCs w:val="28"/>
        </w:rPr>
        <w:t xml:space="preserve">lection </w:t>
      </w:r>
      <w:r w:rsidR="004A27CD">
        <w:rPr>
          <w:rFonts w:asciiTheme="majorHAnsi" w:hAnsiTheme="majorHAnsi" w:cstheme="majorHAnsi"/>
          <w:sz w:val="28"/>
          <w:szCs w:val="28"/>
        </w:rPr>
        <w:t>D</w:t>
      </w:r>
      <w:r w:rsidR="00246101" w:rsidRPr="009257BF">
        <w:rPr>
          <w:rFonts w:asciiTheme="majorHAnsi" w:hAnsiTheme="majorHAnsi" w:cstheme="majorHAnsi"/>
          <w:sz w:val="28"/>
          <w:szCs w:val="28"/>
        </w:rPr>
        <w:t xml:space="preserve">istrict boundaries </w:t>
      </w:r>
      <w:r w:rsidR="00246101">
        <w:rPr>
          <w:rFonts w:asciiTheme="majorHAnsi" w:hAnsiTheme="majorHAnsi" w:cstheme="majorHAnsi"/>
          <w:sz w:val="28"/>
          <w:szCs w:val="28"/>
        </w:rPr>
        <w:t xml:space="preserve">and poll sites </w:t>
      </w:r>
      <w:r w:rsidR="00246101" w:rsidRPr="009257BF">
        <w:rPr>
          <w:rFonts w:asciiTheme="majorHAnsi" w:hAnsiTheme="majorHAnsi" w:cstheme="majorHAnsi"/>
          <w:sz w:val="28"/>
          <w:szCs w:val="28"/>
        </w:rPr>
        <w:t>is drawn from</w:t>
      </w:r>
      <w:r w:rsidR="00822DB3">
        <w:rPr>
          <w:rFonts w:asciiTheme="majorHAnsi" w:hAnsiTheme="majorHAnsi" w:cstheme="majorHAnsi"/>
          <w:sz w:val="28"/>
          <w:szCs w:val="28"/>
        </w:rPr>
        <w:t xml:space="preserve"> </w:t>
      </w:r>
      <w:r w:rsidR="00822DB3" w:rsidRPr="00822DB3">
        <w:rPr>
          <w:rFonts w:asciiTheme="majorHAnsi" w:hAnsiTheme="majorHAnsi" w:cstheme="majorHAnsi"/>
          <w:sz w:val="28"/>
          <w:szCs w:val="28"/>
        </w:rPr>
        <w:t>lists published by the</w:t>
      </w:r>
      <w:r w:rsidR="00822DB3">
        <w:rPr>
          <w:rFonts w:asciiTheme="majorHAnsi" w:hAnsiTheme="majorHAnsi" w:cstheme="majorHAnsi"/>
          <w:sz w:val="28"/>
          <w:szCs w:val="28"/>
        </w:rPr>
        <w:t xml:space="preserve"> NYCBOE</w:t>
      </w:r>
      <w:r w:rsidR="00822DB3" w:rsidRPr="00822DB3">
        <w:rPr>
          <w:rFonts w:asciiTheme="majorHAnsi" w:hAnsiTheme="majorHAnsi" w:cstheme="majorHAnsi"/>
          <w:sz w:val="28"/>
          <w:szCs w:val="28"/>
        </w:rPr>
        <w:t xml:space="preserve"> that show the Election Districts assigned to each poll site.  </w:t>
      </w:r>
      <w:r w:rsidR="00246101" w:rsidRPr="009257BF">
        <w:rPr>
          <w:rFonts w:asciiTheme="majorHAnsi" w:hAnsiTheme="majorHAnsi" w:cstheme="majorHAnsi"/>
          <w:sz w:val="28"/>
          <w:szCs w:val="28"/>
        </w:rPr>
        <w:t xml:space="preserve">   </w:t>
      </w:r>
    </w:p>
    <w:p w14:paraId="6EAD6796" w14:textId="2B96909B" w:rsidR="00E210E0" w:rsidRPr="009257BF" w:rsidRDefault="00246101" w:rsidP="00E210E0">
      <w:pPr>
        <w:spacing w:before="240" w:after="240" w:line="240" w:lineRule="auto"/>
        <w:rPr>
          <w:rFonts w:asciiTheme="majorHAnsi" w:hAnsiTheme="majorHAnsi" w:cstheme="majorHAnsi"/>
          <w:sz w:val="28"/>
          <w:szCs w:val="28"/>
        </w:rPr>
      </w:pPr>
      <w:r>
        <w:rPr>
          <w:rFonts w:asciiTheme="majorHAnsi" w:hAnsiTheme="majorHAnsi" w:cstheme="majorHAnsi"/>
          <w:sz w:val="28"/>
          <w:szCs w:val="28"/>
        </w:rPr>
        <w:lastRenderedPageBreak/>
        <w:t xml:space="preserve"> </w:t>
      </w:r>
      <w:r w:rsidR="00E210E0" w:rsidRPr="009257BF">
        <w:rPr>
          <w:rFonts w:asciiTheme="majorHAnsi" w:hAnsiTheme="majorHAnsi" w:cstheme="majorHAnsi"/>
          <w:sz w:val="28"/>
          <w:szCs w:val="28"/>
        </w:rPr>
        <w:t>In New York City, there are approximately 2,067 Census tracts</w:t>
      </w:r>
      <w:r w:rsidR="00F544D5">
        <w:rPr>
          <w:rFonts w:asciiTheme="majorHAnsi" w:hAnsiTheme="majorHAnsi" w:cstheme="majorHAnsi"/>
          <w:sz w:val="28"/>
          <w:szCs w:val="28"/>
        </w:rPr>
        <w:t xml:space="preserve"> 55 PUMAs, and </w:t>
      </w:r>
      <w:r w:rsidR="00E210E0" w:rsidRPr="009257BF">
        <w:rPr>
          <w:rFonts w:asciiTheme="majorHAnsi" w:hAnsiTheme="majorHAnsi" w:cstheme="majorHAnsi"/>
          <w:sz w:val="28"/>
          <w:szCs w:val="28"/>
        </w:rPr>
        <w:t>5,980 election districts</w:t>
      </w:r>
      <w:r w:rsidR="00F544D5">
        <w:rPr>
          <w:rFonts w:asciiTheme="majorHAnsi" w:hAnsiTheme="majorHAnsi" w:cstheme="majorHAnsi"/>
          <w:sz w:val="28"/>
          <w:szCs w:val="28"/>
        </w:rPr>
        <w:t xml:space="preserve"> There are also 1,230 poll sites (not including early voting sites) each of which serves a varied number of election districts.  </w:t>
      </w:r>
      <w:r w:rsidR="00E210E0" w:rsidRPr="009257BF">
        <w:rPr>
          <w:rFonts w:asciiTheme="majorHAnsi" w:hAnsiTheme="majorHAnsi" w:cstheme="majorHAnsi"/>
          <w:sz w:val="28"/>
          <w:szCs w:val="28"/>
        </w:rPr>
        <w:t xml:space="preserve">Geographic Information System (GIS) mapping software must be used to </w:t>
      </w:r>
      <w:r w:rsidR="00297BA4">
        <w:rPr>
          <w:rFonts w:asciiTheme="majorHAnsi" w:hAnsiTheme="majorHAnsi" w:cstheme="majorHAnsi"/>
          <w:sz w:val="28"/>
          <w:szCs w:val="28"/>
        </w:rPr>
        <w:t xml:space="preserve">map </w:t>
      </w:r>
      <w:r w:rsidR="00E210E0" w:rsidRPr="009257BF">
        <w:rPr>
          <w:rFonts w:asciiTheme="majorHAnsi" w:hAnsiTheme="majorHAnsi" w:cstheme="majorHAnsi"/>
          <w:sz w:val="28"/>
          <w:szCs w:val="28"/>
        </w:rPr>
        <w:t>the election districts and poll sites onto the American Community Survey data. The methodology and mapping adjust for these differences in geographic boundaries.</w:t>
      </w:r>
    </w:p>
    <w:p w14:paraId="447D7E3D" w14:textId="4B28F072" w:rsidR="00E210E0" w:rsidRDefault="00297BA4" w:rsidP="00F50B1E">
      <w:pPr>
        <w:spacing w:before="240" w:after="240" w:line="240" w:lineRule="auto"/>
        <w:rPr>
          <w:rFonts w:asciiTheme="majorHAnsi" w:hAnsiTheme="majorHAnsi" w:cstheme="majorHAnsi"/>
          <w:sz w:val="28"/>
          <w:szCs w:val="28"/>
        </w:rPr>
      </w:pPr>
      <w:r>
        <w:rPr>
          <w:rFonts w:asciiTheme="majorHAnsi" w:hAnsiTheme="majorHAnsi" w:cstheme="majorHAnsi"/>
          <w:sz w:val="28"/>
          <w:szCs w:val="28"/>
        </w:rPr>
        <w:t xml:space="preserve">NYCCEC would use the following steps to </w:t>
      </w:r>
      <w:r w:rsidR="00E210E0">
        <w:rPr>
          <w:rFonts w:asciiTheme="majorHAnsi" w:hAnsiTheme="majorHAnsi" w:cstheme="majorHAnsi"/>
          <w:sz w:val="28"/>
          <w:szCs w:val="28"/>
        </w:rPr>
        <w:t>determine which poll sites would be served:</w:t>
      </w:r>
    </w:p>
    <w:p w14:paraId="2413A822" w14:textId="4BD9782E" w:rsidR="00F50B1E" w:rsidRPr="009257BF" w:rsidRDefault="00F50B1E" w:rsidP="00F50B1E">
      <w:pPr>
        <w:pStyle w:val="ListParagraph"/>
        <w:numPr>
          <w:ilvl w:val="0"/>
          <w:numId w:val="13"/>
        </w:numPr>
        <w:spacing w:before="120" w:after="120" w:line="240" w:lineRule="auto"/>
        <w:rPr>
          <w:rFonts w:asciiTheme="majorHAnsi" w:hAnsiTheme="majorHAnsi" w:cstheme="majorHAnsi"/>
          <w:sz w:val="28"/>
          <w:szCs w:val="28"/>
        </w:rPr>
      </w:pPr>
      <w:r w:rsidRPr="009257BF">
        <w:rPr>
          <w:rFonts w:asciiTheme="majorHAnsi" w:hAnsiTheme="majorHAnsi" w:cstheme="majorHAnsi"/>
          <w:sz w:val="28"/>
          <w:szCs w:val="28"/>
        </w:rPr>
        <w:t>Examin</w:t>
      </w:r>
      <w:r w:rsidR="00E210E0">
        <w:rPr>
          <w:rFonts w:asciiTheme="majorHAnsi" w:hAnsiTheme="majorHAnsi" w:cstheme="majorHAnsi"/>
          <w:sz w:val="28"/>
          <w:szCs w:val="28"/>
        </w:rPr>
        <w:t>e</w:t>
      </w:r>
      <w:r w:rsidRPr="009257BF">
        <w:rPr>
          <w:rFonts w:asciiTheme="majorHAnsi" w:hAnsiTheme="majorHAnsi" w:cstheme="majorHAnsi"/>
          <w:sz w:val="28"/>
          <w:szCs w:val="28"/>
        </w:rPr>
        <w:t xml:space="preserve"> Census tract data on language and English proficiency;</w:t>
      </w:r>
    </w:p>
    <w:p w14:paraId="2125E570" w14:textId="02A5733A" w:rsidR="00F50B1E" w:rsidRPr="009257BF" w:rsidRDefault="009666C4" w:rsidP="00F50B1E">
      <w:pPr>
        <w:pStyle w:val="ListParagraph"/>
        <w:numPr>
          <w:ilvl w:val="0"/>
          <w:numId w:val="13"/>
        </w:numPr>
        <w:spacing w:before="120" w:after="120" w:line="240" w:lineRule="auto"/>
        <w:rPr>
          <w:rFonts w:asciiTheme="majorHAnsi" w:hAnsiTheme="majorHAnsi" w:cstheme="majorHAnsi"/>
          <w:sz w:val="28"/>
          <w:szCs w:val="28"/>
        </w:rPr>
      </w:pPr>
      <w:r>
        <w:rPr>
          <w:rFonts w:asciiTheme="majorHAnsi" w:hAnsiTheme="majorHAnsi" w:cstheme="majorHAnsi"/>
          <w:sz w:val="28"/>
          <w:szCs w:val="28"/>
        </w:rPr>
        <w:t xml:space="preserve">Narrow down the Census data down to </w:t>
      </w:r>
      <w:r w:rsidR="00F50B1E" w:rsidRPr="009257BF">
        <w:rPr>
          <w:rFonts w:asciiTheme="majorHAnsi" w:hAnsiTheme="majorHAnsi" w:cstheme="majorHAnsi"/>
          <w:sz w:val="28"/>
          <w:szCs w:val="28"/>
        </w:rPr>
        <w:t>election district;</w:t>
      </w:r>
    </w:p>
    <w:p w14:paraId="45DFBF4C" w14:textId="2042288D" w:rsidR="00F50B1E" w:rsidRPr="009257BF" w:rsidRDefault="00F50B1E" w:rsidP="00F50B1E">
      <w:pPr>
        <w:pStyle w:val="ListParagraph"/>
        <w:numPr>
          <w:ilvl w:val="0"/>
          <w:numId w:val="13"/>
        </w:numPr>
        <w:spacing w:before="120" w:after="120" w:line="240" w:lineRule="auto"/>
        <w:rPr>
          <w:rFonts w:asciiTheme="majorHAnsi" w:hAnsiTheme="majorHAnsi" w:cstheme="majorHAnsi"/>
          <w:sz w:val="28"/>
          <w:szCs w:val="28"/>
        </w:rPr>
      </w:pPr>
      <w:r w:rsidRPr="009257BF">
        <w:rPr>
          <w:rFonts w:asciiTheme="majorHAnsi" w:hAnsiTheme="majorHAnsi" w:cstheme="majorHAnsi"/>
          <w:sz w:val="28"/>
          <w:szCs w:val="28"/>
        </w:rPr>
        <w:t>Aggregat</w:t>
      </w:r>
      <w:r w:rsidR="00246101">
        <w:rPr>
          <w:rFonts w:asciiTheme="majorHAnsi" w:hAnsiTheme="majorHAnsi" w:cstheme="majorHAnsi"/>
          <w:sz w:val="28"/>
          <w:szCs w:val="28"/>
        </w:rPr>
        <w:t>e</w:t>
      </w:r>
      <w:r w:rsidRPr="009257BF">
        <w:rPr>
          <w:rFonts w:asciiTheme="majorHAnsi" w:hAnsiTheme="majorHAnsi" w:cstheme="majorHAnsi"/>
          <w:sz w:val="28"/>
          <w:szCs w:val="28"/>
        </w:rPr>
        <w:t xml:space="preserve"> </w:t>
      </w:r>
      <w:r w:rsidR="0028218B" w:rsidRPr="009257BF">
        <w:rPr>
          <w:rFonts w:asciiTheme="majorHAnsi" w:hAnsiTheme="majorHAnsi" w:cstheme="majorHAnsi"/>
          <w:sz w:val="28"/>
          <w:szCs w:val="28"/>
        </w:rPr>
        <w:t xml:space="preserve">the </w:t>
      </w:r>
      <w:r w:rsidRPr="009257BF">
        <w:rPr>
          <w:rFonts w:asciiTheme="majorHAnsi" w:hAnsiTheme="majorHAnsi" w:cstheme="majorHAnsi"/>
          <w:sz w:val="28"/>
          <w:szCs w:val="28"/>
        </w:rPr>
        <w:t>Election District-level data to the poll site at which voters with LEP are assigned to vote</w:t>
      </w:r>
      <w:r w:rsidR="00433982">
        <w:rPr>
          <w:rFonts w:asciiTheme="majorHAnsi" w:hAnsiTheme="majorHAnsi" w:cstheme="majorHAnsi"/>
          <w:sz w:val="28"/>
          <w:szCs w:val="28"/>
        </w:rPr>
        <w:t xml:space="preserve"> and that encompasses these Election Districts</w:t>
      </w:r>
      <w:r w:rsidRPr="009257BF">
        <w:rPr>
          <w:rFonts w:asciiTheme="majorHAnsi" w:hAnsiTheme="majorHAnsi" w:cstheme="majorHAnsi"/>
          <w:sz w:val="28"/>
          <w:szCs w:val="28"/>
        </w:rPr>
        <w:t>; and</w:t>
      </w:r>
    </w:p>
    <w:p w14:paraId="33BA96A2" w14:textId="70BE4EE8" w:rsidR="00F50B1E" w:rsidRDefault="00F50B1E" w:rsidP="00F50B1E">
      <w:pPr>
        <w:pStyle w:val="ListParagraph"/>
        <w:numPr>
          <w:ilvl w:val="0"/>
          <w:numId w:val="13"/>
        </w:numPr>
        <w:spacing w:before="120" w:after="120" w:line="240" w:lineRule="auto"/>
        <w:rPr>
          <w:rFonts w:asciiTheme="majorHAnsi" w:hAnsiTheme="majorHAnsi" w:cstheme="majorHAnsi"/>
          <w:sz w:val="28"/>
          <w:szCs w:val="28"/>
        </w:rPr>
      </w:pPr>
      <w:r w:rsidRPr="009257BF">
        <w:rPr>
          <w:rFonts w:asciiTheme="majorHAnsi" w:hAnsiTheme="majorHAnsi" w:cstheme="majorHAnsi"/>
          <w:sz w:val="28"/>
          <w:szCs w:val="28"/>
        </w:rPr>
        <w:t>Adjust poll site estimates based on citizens of voting age data at the Public Use Microdata Area (PUMA) level.</w:t>
      </w:r>
      <w:r w:rsidRPr="009257BF">
        <w:rPr>
          <w:rStyle w:val="FootnoteReference"/>
          <w:rFonts w:asciiTheme="majorHAnsi" w:hAnsiTheme="majorHAnsi" w:cstheme="majorHAnsi"/>
          <w:sz w:val="28"/>
          <w:szCs w:val="28"/>
        </w:rPr>
        <w:footnoteReference w:id="13"/>
      </w:r>
      <w:r w:rsidRPr="009257BF">
        <w:rPr>
          <w:rFonts w:asciiTheme="majorHAnsi" w:hAnsiTheme="majorHAnsi" w:cstheme="majorHAnsi"/>
          <w:sz w:val="28"/>
          <w:szCs w:val="28"/>
        </w:rPr>
        <w:t xml:space="preserve"> </w:t>
      </w:r>
    </w:p>
    <w:p w14:paraId="23F3BCB8" w14:textId="77777777" w:rsidR="00E24B03" w:rsidRDefault="00E24B03" w:rsidP="00E24B03">
      <w:pPr>
        <w:spacing w:before="240" w:after="240" w:line="240" w:lineRule="auto"/>
        <w:rPr>
          <w:rFonts w:asciiTheme="majorHAnsi" w:hAnsiTheme="majorHAnsi" w:cstheme="majorHAnsi"/>
          <w:sz w:val="28"/>
          <w:szCs w:val="28"/>
        </w:rPr>
      </w:pPr>
      <w:r>
        <w:rPr>
          <w:rFonts w:asciiTheme="majorHAnsi" w:hAnsiTheme="majorHAnsi" w:cstheme="majorHAnsi"/>
          <w:sz w:val="28"/>
          <w:szCs w:val="28"/>
        </w:rPr>
        <w:t>These steps described above will be used to generate a list of poll sites with the languages most commonly spoken by the CVALEP.  As mentioned earlier, the poll sites will be selected in descending order of concentration of CVALEP, starting with the highest concentration.</w:t>
      </w:r>
    </w:p>
    <w:p w14:paraId="578CB42A" w14:textId="4B40E3D3" w:rsidR="00433982" w:rsidRPr="00F27004" w:rsidRDefault="004217EF" w:rsidP="00E24B03">
      <w:pPr>
        <w:widowControl w:val="0"/>
        <w:autoSpaceDE w:val="0"/>
        <w:autoSpaceDN w:val="0"/>
        <w:adjustRightInd w:val="0"/>
        <w:spacing w:line="240" w:lineRule="auto"/>
        <w:rPr>
          <w:rFonts w:asciiTheme="majorHAnsi" w:hAnsiTheme="majorHAnsi" w:cstheme="majorHAnsi"/>
          <w:sz w:val="28"/>
          <w:szCs w:val="28"/>
        </w:rPr>
      </w:pPr>
      <w:r w:rsidRPr="004217EF">
        <w:rPr>
          <w:rFonts w:asciiTheme="majorHAnsi" w:hAnsiTheme="majorHAnsi" w:cstheme="majorHAnsi"/>
          <w:sz w:val="28"/>
          <w:szCs w:val="28"/>
        </w:rPr>
        <w:t xml:space="preserve">These steps for choosing poll sites are </w:t>
      </w:r>
      <w:proofErr w:type="gramStart"/>
      <w:r w:rsidRPr="004217EF">
        <w:rPr>
          <w:rFonts w:asciiTheme="majorHAnsi" w:hAnsiTheme="majorHAnsi" w:cstheme="majorHAnsi"/>
          <w:sz w:val="28"/>
          <w:szCs w:val="28"/>
        </w:rPr>
        <w:t>similar to</w:t>
      </w:r>
      <w:proofErr w:type="gramEnd"/>
      <w:r w:rsidRPr="004217EF">
        <w:rPr>
          <w:rFonts w:asciiTheme="majorHAnsi" w:hAnsiTheme="majorHAnsi" w:cstheme="majorHAnsi"/>
          <w:sz w:val="28"/>
          <w:szCs w:val="28"/>
        </w:rPr>
        <w:t xml:space="preserve"> the process used by MOIA, as displayed in Exhibit A.</w:t>
      </w:r>
    </w:p>
    <w:p w14:paraId="7D1E90A9" w14:textId="189C06F1" w:rsidR="00F50B1E" w:rsidRPr="009257BF" w:rsidRDefault="00F50B1E" w:rsidP="00F50B1E">
      <w:pPr>
        <w:spacing w:before="240" w:after="240" w:line="240" w:lineRule="auto"/>
        <w:rPr>
          <w:rFonts w:asciiTheme="majorHAnsi" w:hAnsiTheme="majorHAnsi" w:cstheme="majorHAnsi"/>
          <w:sz w:val="28"/>
          <w:szCs w:val="28"/>
        </w:rPr>
      </w:pPr>
      <w:bookmarkStart w:id="12" w:name="_3tlzwalymkkn" w:colFirst="0" w:colLast="0"/>
      <w:bookmarkEnd w:id="12"/>
      <w:r w:rsidRPr="009257BF">
        <w:rPr>
          <w:rFonts w:asciiTheme="majorHAnsi" w:hAnsiTheme="majorHAnsi" w:cstheme="majorHAnsi"/>
          <w:sz w:val="28"/>
          <w:szCs w:val="28"/>
        </w:rPr>
        <w:t xml:space="preserve">By proposing </w:t>
      </w:r>
      <w:proofErr w:type="gramStart"/>
      <w:r w:rsidRPr="009257BF">
        <w:rPr>
          <w:rFonts w:asciiTheme="majorHAnsi" w:hAnsiTheme="majorHAnsi" w:cstheme="majorHAnsi"/>
          <w:sz w:val="28"/>
          <w:szCs w:val="28"/>
        </w:rPr>
        <w:t>the aforementioned, the</w:t>
      </w:r>
      <w:proofErr w:type="gramEnd"/>
      <w:r w:rsidRPr="009257BF">
        <w:rPr>
          <w:rFonts w:asciiTheme="majorHAnsi" w:hAnsiTheme="majorHAnsi" w:cstheme="majorHAnsi"/>
          <w:sz w:val="28"/>
          <w:szCs w:val="28"/>
        </w:rPr>
        <w:t xml:space="preserve"> NYCCEC aims to create a strictly nonpartisan and neutral methodology, to serve voters with LEP with the greatest need for interpretation services.  </w:t>
      </w:r>
    </w:p>
    <w:bookmarkEnd w:id="10"/>
    <w:bookmarkEnd w:id="11"/>
    <w:p w14:paraId="18A09F67" w14:textId="13E70C6D"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t>Using Administrative Data</w:t>
      </w:r>
    </w:p>
    <w:p w14:paraId="650FFD92" w14:textId="15DA9266" w:rsidR="00F50B1E" w:rsidRPr="009257BF" w:rsidRDefault="00F50B1E" w:rsidP="00F50B1E">
      <w:pPr>
        <w:spacing w:before="240" w:after="240" w:line="240" w:lineRule="auto"/>
        <w:rPr>
          <w:rFonts w:asciiTheme="majorHAnsi" w:hAnsiTheme="majorHAnsi" w:cstheme="majorHAnsi"/>
          <w:sz w:val="28"/>
          <w:szCs w:val="28"/>
        </w:rPr>
      </w:pPr>
      <w:bookmarkStart w:id="13" w:name="_Hlk27400387"/>
      <w:r w:rsidRPr="009257BF">
        <w:rPr>
          <w:rFonts w:asciiTheme="majorHAnsi" w:hAnsiTheme="majorHAnsi" w:cstheme="majorHAnsi"/>
          <w:sz w:val="28"/>
          <w:szCs w:val="28"/>
        </w:rPr>
        <w:t xml:space="preserve">It is important to note that the American Community Survey data is more accurate for larger geographic areas such as Census tract, and estimates grow less accurate as the analysis narrows down to election districts.  Therefore, as recommended in the Charter, it </w:t>
      </w:r>
      <w:r w:rsidR="00E843D1">
        <w:rPr>
          <w:rFonts w:asciiTheme="majorHAnsi" w:hAnsiTheme="majorHAnsi" w:cstheme="majorHAnsi"/>
          <w:sz w:val="28"/>
          <w:szCs w:val="28"/>
        </w:rPr>
        <w:t>is</w:t>
      </w:r>
      <w:r w:rsidRPr="009257BF">
        <w:rPr>
          <w:rFonts w:asciiTheme="majorHAnsi" w:hAnsiTheme="majorHAnsi" w:cstheme="majorHAnsi"/>
          <w:sz w:val="28"/>
          <w:szCs w:val="28"/>
        </w:rPr>
        <w:t xml:space="preserve"> helpful to take Administrative Data into account to increase the accuracy of estimates on the prevalence of CVALEP by poll site.  Administrative Data, or data related to</w:t>
      </w:r>
      <w:r w:rsidR="00E843D1">
        <w:rPr>
          <w:rFonts w:asciiTheme="majorHAnsi" w:hAnsiTheme="majorHAnsi" w:cstheme="majorHAnsi"/>
          <w:sz w:val="28"/>
          <w:szCs w:val="28"/>
        </w:rPr>
        <w:t xml:space="preserve"> the</w:t>
      </w:r>
      <w:r w:rsidRPr="009257BF">
        <w:rPr>
          <w:rFonts w:asciiTheme="majorHAnsi" w:hAnsiTheme="majorHAnsi" w:cstheme="majorHAnsi"/>
          <w:sz w:val="28"/>
          <w:szCs w:val="28"/>
        </w:rPr>
        <w:t xml:space="preserve"> administration of elections, is used to determine if a targeted poll site should receive services or not, and</w:t>
      </w:r>
      <w:r w:rsidR="009257BF">
        <w:rPr>
          <w:rFonts w:asciiTheme="majorHAnsi" w:hAnsiTheme="majorHAnsi" w:cstheme="majorHAnsi"/>
          <w:sz w:val="28"/>
          <w:szCs w:val="28"/>
        </w:rPr>
        <w:t xml:space="preserve"> it</w:t>
      </w:r>
      <w:r w:rsidRPr="009257BF">
        <w:rPr>
          <w:rFonts w:asciiTheme="majorHAnsi" w:hAnsiTheme="majorHAnsi" w:cstheme="majorHAnsi"/>
          <w:sz w:val="28"/>
          <w:szCs w:val="28"/>
        </w:rPr>
        <w:t xml:space="preserve"> allows for better estimates </w:t>
      </w:r>
      <w:r w:rsidRPr="009257BF">
        <w:rPr>
          <w:rFonts w:asciiTheme="majorHAnsi" w:hAnsiTheme="majorHAnsi" w:cstheme="majorHAnsi"/>
          <w:sz w:val="28"/>
          <w:szCs w:val="28"/>
        </w:rPr>
        <w:lastRenderedPageBreak/>
        <w:t xml:space="preserve">than may be possible using solely Census data.  </w:t>
      </w:r>
      <w:r w:rsidR="0066625B">
        <w:rPr>
          <w:rFonts w:asciiTheme="majorHAnsi" w:hAnsiTheme="majorHAnsi" w:cstheme="majorHAnsi"/>
          <w:sz w:val="28"/>
          <w:szCs w:val="28"/>
        </w:rPr>
        <w:t xml:space="preserve">Administrative Data, when used in combination with Census data, </w:t>
      </w:r>
      <w:r w:rsidRPr="009257BF">
        <w:rPr>
          <w:rFonts w:asciiTheme="majorHAnsi" w:hAnsiTheme="majorHAnsi" w:cstheme="majorHAnsi"/>
          <w:sz w:val="28"/>
          <w:szCs w:val="28"/>
        </w:rPr>
        <w:t>will allow the Program</w:t>
      </w:r>
      <w:r w:rsidR="009257BF">
        <w:rPr>
          <w:rFonts w:asciiTheme="majorHAnsi" w:hAnsiTheme="majorHAnsi" w:cstheme="majorHAnsi"/>
          <w:sz w:val="28"/>
          <w:szCs w:val="28"/>
        </w:rPr>
        <w:t xml:space="preserve"> </w:t>
      </w:r>
      <w:r w:rsidR="0066625B">
        <w:rPr>
          <w:rFonts w:asciiTheme="majorHAnsi" w:hAnsiTheme="majorHAnsi" w:cstheme="majorHAnsi"/>
          <w:sz w:val="28"/>
          <w:szCs w:val="28"/>
        </w:rPr>
        <w:t xml:space="preserve">to </w:t>
      </w:r>
      <w:r w:rsidRPr="009257BF">
        <w:rPr>
          <w:rFonts w:asciiTheme="majorHAnsi" w:hAnsiTheme="majorHAnsi" w:cstheme="majorHAnsi"/>
          <w:sz w:val="28"/>
          <w:szCs w:val="28"/>
        </w:rPr>
        <w:t>save resources and target where the need is greates</w:t>
      </w:r>
      <w:r w:rsidR="009257BF">
        <w:rPr>
          <w:rFonts w:asciiTheme="majorHAnsi" w:hAnsiTheme="majorHAnsi" w:cstheme="majorHAnsi"/>
          <w:sz w:val="28"/>
          <w:szCs w:val="28"/>
        </w:rPr>
        <w:t>t.</w:t>
      </w:r>
    </w:p>
    <w:p w14:paraId="317FAAFF"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According to the Charter, the Administrative Data that the NYCCEC may consider includes:</w:t>
      </w:r>
    </w:p>
    <w:p w14:paraId="09CFD421" w14:textId="77777777" w:rsidR="00F50B1E" w:rsidRPr="009257BF" w:rsidRDefault="00F50B1E" w:rsidP="00F50B1E">
      <w:pPr>
        <w:pStyle w:val="ListParagraph"/>
        <w:numPr>
          <w:ilvl w:val="0"/>
          <w:numId w:val="9"/>
        </w:numPr>
        <w:spacing w:before="80" w:after="80" w:line="240" w:lineRule="auto"/>
        <w:rPr>
          <w:rFonts w:asciiTheme="majorHAnsi" w:hAnsiTheme="majorHAnsi" w:cstheme="majorHAnsi"/>
          <w:sz w:val="28"/>
          <w:szCs w:val="28"/>
        </w:rPr>
      </w:pPr>
      <w:r w:rsidRPr="009257BF">
        <w:rPr>
          <w:rFonts w:asciiTheme="majorHAnsi" w:hAnsiTheme="majorHAnsi" w:cstheme="majorHAnsi"/>
          <w:sz w:val="28"/>
          <w:szCs w:val="28"/>
        </w:rPr>
        <w:t>Voter turnout by election district or poll site service area if available;</w:t>
      </w:r>
    </w:p>
    <w:p w14:paraId="0509A127" w14:textId="7D2F06AD" w:rsidR="00F50B1E" w:rsidRPr="009257BF" w:rsidRDefault="00F50B1E" w:rsidP="00F50B1E">
      <w:pPr>
        <w:pStyle w:val="ListParagraph"/>
        <w:numPr>
          <w:ilvl w:val="0"/>
          <w:numId w:val="9"/>
        </w:numPr>
        <w:spacing w:before="80" w:after="80" w:line="240" w:lineRule="auto"/>
        <w:rPr>
          <w:rFonts w:asciiTheme="majorHAnsi" w:hAnsiTheme="majorHAnsi" w:cstheme="majorHAnsi"/>
          <w:sz w:val="28"/>
          <w:szCs w:val="28"/>
        </w:rPr>
      </w:pPr>
      <w:r w:rsidRPr="009257BF">
        <w:rPr>
          <w:rFonts w:asciiTheme="majorHAnsi" w:hAnsiTheme="majorHAnsi" w:cstheme="majorHAnsi"/>
          <w:sz w:val="28"/>
          <w:szCs w:val="28"/>
        </w:rPr>
        <w:t xml:space="preserve">Interpreter journals that show the number of people who used language assistance services at a </w:t>
      </w:r>
      <w:r w:rsidR="00681955">
        <w:rPr>
          <w:rFonts w:asciiTheme="majorHAnsi" w:hAnsiTheme="majorHAnsi" w:cstheme="majorHAnsi"/>
          <w:sz w:val="28"/>
          <w:szCs w:val="28"/>
        </w:rPr>
        <w:t xml:space="preserve">specific </w:t>
      </w:r>
      <w:r w:rsidRPr="009257BF">
        <w:rPr>
          <w:rFonts w:asciiTheme="majorHAnsi" w:hAnsiTheme="majorHAnsi" w:cstheme="majorHAnsi"/>
          <w:sz w:val="28"/>
          <w:szCs w:val="28"/>
        </w:rPr>
        <w:t xml:space="preserve">poll site; </w:t>
      </w:r>
      <w:r w:rsidR="00256C5E">
        <w:rPr>
          <w:rFonts w:asciiTheme="majorHAnsi" w:hAnsiTheme="majorHAnsi" w:cstheme="majorHAnsi"/>
          <w:sz w:val="28"/>
          <w:szCs w:val="28"/>
        </w:rPr>
        <w:t>and</w:t>
      </w:r>
    </w:p>
    <w:p w14:paraId="5D77FA42" w14:textId="23C70A8E" w:rsidR="00F50B1E" w:rsidRPr="009257BF" w:rsidRDefault="00F50B1E" w:rsidP="00F50B1E">
      <w:pPr>
        <w:pStyle w:val="ListParagraph"/>
        <w:numPr>
          <w:ilvl w:val="0"/>
          <w:numId w:val="9"/>
        </w:numPr>
        <w:spacing w:before="80" w:after="80" w:line="240" w:lineRule="auto"/>
        <w:rPr>
          <w:rFonts w:asciiTheme="majorHAnsi" w:hAnsiTheme="majorHAnsi" w:cstheme="majorHAnsi"/>
          <w:sz w:val="28"/>
          <w:szCs w:val="28"/>
        </w:rPr>
      </w:pPr>
      <w:r w:rsidRPr="009257BF">
        <w:rPr>
          <w:rFonts w:asciiTheme="majorHAnsi" w:hAnsiTheme="majorHAnsi" w:cstheme="majorHAnsi"/>
          <w:sz w:val="28"/>
          <w:szCs w:val="28"/>
        </w:rPr>
        <w:t>Surnames of registered voters within each poll site;</w:t>
      </w:r>
      <w:r w:rsidRPr="009257BF">
        <w:rPr>
          <w:rStyle w:val="FootnoteReference"/>
          <w:rFonts w:asciiTheme="majorHAnsi" w:hAnsiTheme="majorHAnsi" w:cstheme="majorHAnsi"/>
          <w:sz w:val="28"/>
          <w:szCs w:val="28"/>
        </w:rPr>
        <w:t xml:space="preserve"> </w:t>
      </w:r>
      <w:r w:rsidRPr="009257BF">
        <w:rPr>
          <w:rStyle w:val="FootnoteReference"/>
          <w:rFonts w:asciiTheme="majorHAnsi" w:hAnsiTheme="majorHAnsi" w:cstheme="majorHAnsi"/>
          <w:sz w:val="28"/>
          <w:szCs w:val="28"/>
        </w:rPr>
        <w:footnoteReference w:id="14"/>
      </w:r>
      <w:r w:rsidRPr="009257BF">
        <w:rPr>
          <w:rFonts w:asciiTheme="majorHAnsi" w:hAnsiTheme="majorHAnsi" w:cstheme="majorHAnsi"/>
          <w:sz w:val="28"/>
          <w:szCs w:val="28"/>
        </w:rPr>
        <w:t xml:space="preserve"> language communities share common last names, and their concentration in given poll sites would help confirm that the Census estimates are valid</w:t>
      </w:r>
      <w:r w:rsidR="00256C5E">
        <w:rPr>
          <w:rFonts w:asciiTheme="majorHAnsi" w:hAnsiTheme="majorHAnsi" w:cstheme="majorHAnsi"/>
          <w:sz w:val="28"/>
          <w:szCs w:val="28"/>
        </w:rPr>
        <w:t>.</w:t>
      </w:r>
    </w:p>
    <w:p w14:paraId="4EC0BC6B" w14:textId="5D42D1F4" w:rsidR="00F50B1E" w:rsidRPr="009257BF" w:rsidRDefault="00F50B1E" w:rsidP="00F50B1E">
      <w:pPr>
        <w:spacing w:before="240" w:after="240" w:line="240" w:lineRule="auto"/>
        <w:rPr>
          <w:rFonts w:asciiTheme="majorHAnsi" w:hAnsiTheme="majorHAnsi" w:cstheme="majorHAnsi"/>
          <w:sz w:val="28"/>
          <w:szCs w:val="28"/>
          <w:lang w:val="en-US"/>
        </w:rPr>
      </w:pPr>
      <w:r w:rsidRPr="009257BF">
        <w:rPr>
          <w:rFonts w:asciiTheme="majorHAnsi" w:hAnsiTheme="majorHAnsi" w:cstheme="majorHAnsi"/>
          <w:sz w:val="28"/>
          <w:szCs w:val="28"/>
        </w:rPr>
        <w:t xml:space="preserve">It is </w:t>
      </w:r>
      <w:r w:rsidR="00E843D1">
        <w:rPr>
          <w:rFonts w:asciiTheme="majorHAnsi" w:hAnsiTheme="majorHAnsi" w:cstheme="majorHAnsi"/>
          <w:sz w:val="28"/>
          <w:szCs w:val="28"/>
        </w:rPr>
        <w:t xml:space="preserve">also </w:t>
      </w:r>
      <w:r w:rsidRPr="009257BF">
        <w:rPr>
          <w:rFonts w:asciiTheme="majorHAnsi" w:hAnsiTheme="majorHAnsi" w:cstheme="majorHAnsi"/>
          <w:sz w:val="28"/>
          <w:szCs w:val="28"/>
        </w:rPr>
        <w:t xml:space="preserve">important to note that as a recently established entity, NYCCEC and the recent pilots run by MOIA do not have the same visibility as NYCBOE’s long-standing program to provide language assistance at poll sites.  Accumulating Administrative Data depends on both outreach to communities and tracking usage at poll sites.  For this reason, NYCCEC’s proposed methodology </w:t>
      </w:r>
      <w:r w:rsidR="00280291">
        <w:rPr>
          <w:rFonts w:asciiTheme="majorHAnsi" w:hAnsiTheme="majorHAnsi" w:cstheme="majorHAnsi"/>
          <w:sz w:val="28"/>
          <w:szCs w:val="28"/>
        </w:rPr>
        <w:t xml:space="preserve">uses </w:t>
      </w:r>
      <w:r w:rsidRPr="009257BF">
        <w:rPr>
          <w:rFonts w:asciiTheme="majorHAnsi" w:hAnsiTheme="majorHAnsi" w:cstheme="majorHAnsi"/>
          <w:sz w:val="28"/>
          <w:szCs w:val="28"/>
        </w:rPr>
        <w:t xml:space="preserve">caution when considering </w:t>
      </w:r>
      <w:r w:rsidR="00280291">
        <w:rPr>
          <w:rFonts w:asciiTheme="majorHAnsi" w:hAnsiTheme="majorHAnsi" w:cstheme="majorHAnsi"/>
          <w:sz w:val="28"/>
          <w:szCs w:val="28"/>
        </w:rPr>
        <w:t>Administrative Data, and recommends at least three election cycles to accumulate such data</w:t>
      </w:r>
      <w:r w:rsidRPr="009257BF">
        <w:rPr>
          <w:rFonts w:asciiTheme="majorHAnsi" w:hAnsiTheme="majorHAnsi" w:cstheme="majorHAnsi"/>
          <w:sz w:val="28"/>
          <w:szCs w:val="28"/>
        </w:rPr>
        <w:t xml:space="preserve">. A longer time to accumulate </w:t>
      </w:r>
      <w:r w:rsidR="00E843D1">
        <w:rPr>
          <w:rFonts w:asciiTheme="majorHAnsi" w:hAnsiTheme="majorHAnsi" w:cstheme="majorHAnsi"/>
          <w:sz w:val="28"/>
          <w:szCs w:val="28"/>
        </w:rPr>
        <w:t>A</w:t>
      </w:r>
      <w:r w:rsidRPr="009257BF">
        <w:rPr>
          <w:rFonts w:asciiTheme="majorHAnsi" w:hAnsiTheme="majorHAnsi" w:cstheme="majorHAnsi"/>
          <w:sz w:val="28"/>
          <w:szCs w:val="28"/>
        </w:rPr>
        <w:t xml:space="preserve">dministrative </w:t>
      </w:r>
      <w:r w:rsidR="00E843D1">
        <w:rPr>
          <w:rFonts w:asciiTheme="majorHAnsi" w:hAnsiTheme="majorHAnsi" w:cstheme="majorHAnsi"/>
          <w:sz w:val="28"/>
          <w:szCs w:val="28"/>
        </w:rPr>
        <w:t>D</w:t>
      </w:r>
      <w:r w:rsidRPr="009257BF">
        <w:rPr>
          <w:rFonts w:asciiTheme="majorHAnsi" w:hAnsiTheme="majorHAnsi" w:cstheme="majorHAnsi"/>
          <w:sz w:val="28"/>
          <w:szCs w:val="28"/>
        </w:rPr>
        <w:t>ata will allow a more accurate understanding of utilization rates.</w:t>
      </w:r>
    </w:p>
    <w:p w14:paraId="214C398F" w14:textId="009AF70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If and where feasible, the NYCCEC will use a surname analysis to validate the </w:t>
      </w:r>
      <w:r w:rsidR="009F34EE">
        <w:rPr>
          <w:rFonts w:asciiTheme="majorHAnsi" w:hAnsiTheme="majorHAnsi" w:cstheme="majorHAnsi"/>
          <w:sz w:val="28"/>
          <w:szCs w:val="28"/>
        </w:rPr>
        <w:t>C</w:t>
      </w:r>
      <w:r w:rsidRPr="009257BF">
        <w:rPr>
          <w:rFonts w:asciiTheme="majorHAnsi" w:hAnsiTheme="majorHAnsi" w:cstheme="majorHAnsi"/>
          <w:sz w:val="28"/>
          <w:szCs w:val="28"/>
        </w:rPr>
        <w:t xml:space="preserve">ensus analysis above to target poll sites. This method requires that surname data be overlaid with geocoded addresses of CVALEP, to gain more accuracy of where certain language and immigrant communities reside in relation to election districts. </w:t>
      </w:r>
      <w:bookmarkEnd w:id="13"/>
      <w:r w:rsidR="005C510D">
        <w:rPr>
          <w:rFonts w:asciiTheme="majorHAnsi" w:hAnsiTheme="majorHAnsi" w:cstheme="majorHAnsi"/>
          <w:sz w:val="28"/>
          <w:szCs w:val="28"/>
        </w:rPr>
        <w:t xml:space="preserve">Again, </w:t>
      </w:r>
      <w:r w:rsidRPr="009257BF">
        <w:rPr>
          <w:rFonts w:asciiTheme="majorHAnsi" w:hAnsiTheme="majorHAnsi" w:cstheme="majorHAnsi"/>
          <w:sz w:val="28"/>
          <w:szCs w:val="28"/>
        </w:rPr>
        <w:t xml:space="preserve">NYCCEC proposes collecting administrative data on utilization for at least three general elections for any given poll site, before designating a threshold or removing a site.  </w:t>
      </w:r>
    </w:p>
    <w:p w14:paraId="0448F3BA" w14:textId="77777777"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t>Early Voting</w:t>
      </w:r>
    </w:p>
    <w:p w14:paraId="7DBAD2B3" w14:textId="1F451B82"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In 2019, New York State passed legislation to establish nine days of early voting prior to Election Day. Early voting will be offered at</w:t>
      </w:r>
      <w:r w:rsidR="009F34EE">
        <w:rPr>
          <w:rFonts w:asciiTheme="majorHAnsi" w:hAnsiTheme="majorHAnsi" w:cstheme="majorHAnsi"/>
          <w:sz w:val="28"/>
          <w:szCs w:val="28"/>
        </w:rPr>
        <w:t xml:space="preserve"> </w:t>
      </w:r>
      <w:r w:rsidR="00E843D1">
        <w:rPr>
          <w:rFonts w:asciiTheme="majorHAnsi" w:hAnsiTheme="majorHAnsi" w:cstheme="majorHAnsi"/>
          <w:sz w:val="28"/>
          <w:szCs w:val="28"/>
        </w:rPr>
        <w:t xml:space="preserve">all </w:t>
      </w:r>
      <w:r w:rsidR="00E843D1" w:rsidRPr="009257BF">
        <w:rPr>
          <w:rFonts w:asciiTheme="majorHAnsi" w:hAnsiTheme="majorHAnsi" w:cstheme="majorHAnsi"/>
          <w:sz w:val="28"/>
          <w:szCs w:val="28"/>
        </w:rPr>
        <w:t>general</w:t>
      </w:r>
      <w:r w:rsidR="00E843D1">
        <w:rPr>
          <w:rFonts w:asciiTheme="majorHAnsi" w:hAnsiTheme="majorHAnsi" w:cstheme="majorHAnsi"/>
          <w:sz w:val="28"/>
          <w:szCs w:val="28"/>
        </w:rPr>
        <w:t>,</w:t>
      </w:r>
      <w:r w:rsidR="00E843D1" w:rsidRPr="009257BF">
        <w:rPr>
          <w:rFonts w:asciiTheme="majorHAnsi" w:hAnsiTheme="majorHAnsi" w:cstheme="majorHAnsi"/>
          <w:sz w:val="28"/>
          <w:szCs w:val="28"/>
        </w:rPr>
        <w:t xml:space="preserve"> primary</w:t>
      </w:r>
      <w:r w:rsidR="00E843D1">
        <w:rPr>
          <w:rFonts w:asciiTheme="majorHAnsi" w:hAnsiTheme="majorHAnsi" w:cstheme="majorHAnsi"/>
          <w:sz w:val="28"/>
          <w:szCs w:val="28"/>
        </w:rPr>
        <w:t>, and special</w:t>
      </w:r>
      <w:r w:rsidRPr="009257BF">
        <w:rPr>
          <w:rFonts w:asciiTheme="majorHAnsi" w:hAnsiTheme="majorHAnsi" w:cstheme="majorHAnsi"/>
          <w:sz w:val="28"/>
          <w:szCs w:val="28"/>
        </w:rPr>
        <w:t xml:space="preserve"> </w:t>
      </w:r>
      <w:r w:rsidRPr="009257BF">
        <w:rPr>
          <w:rFonts w:asciiTheme="majorHAnsi" w:hAnsiTheme="majorHAnsi" w:cstheme="majorHAnsi"/>
          <w:sz w:val="28"/>
          <w:szCs w:val="28"/>
        </w:rPr>
        <w:lastRenderedPageBreak/>
        <w:t>elections</w:t>
      </w:r>
      <w:r w:rsidR="00E843D1">
        <w:rPr>
          <w:rFonts w:asciiTheme="majorHAnsi" w:hAnsiTheme="majorHAnsi" w:cstheme="majorHAnsi"/>
          <w:sz w:val="28"/>
          <w:szCs w:val="28"/>
        </w:rPr>
        <w:t xml:space="preserve"> in the City</w:t>
      </w:r>
      <w:r w:rsidRPr="009257BF">
        <w:rPr>
          <w:rFonts w:asciiTheme="majorHAnsi" w:hAnsiTheme="majorHAnsi" w:cstheme="majorHAnsi"/>
          <w:sz w:val="28"/>
          <w:szCs w:val="28"/>
        </w:rPr>
        <w:t>. Poll sites used for early voting are different from the poll sites designated for Election Day.</w:t>
      </w:r>
    </w:p>
    <w:p w14:paraId="03321CB6" w14:textId="77777777" w:rsidR="00F50B1E" w:rsidRPr="009257BF" w:rsidRDefault="00F50B1E" w:rsidP="00F50B1E">
      <w:pPr>
        <w:spacing w:line="240" w:lineRule="auto"/>
        <w:rPr>
          <w:rFonts w:asciiTheme="majorHAnsi" w:hAnsiTheme="majorHAnsi" w:cstheme="majorHAnsi"/>
          <w:sz w:val="28"/>
          <w:szCs w:val="28"/>
        </w:rPr>
      </w:pPr>
      <w:r w:rsidRPr="009257BF">
        <w:rPr>
          <w:rFonts w:asciiTheme="majorHAnsi" w:hAnsiTheme="majorHAnsi" w:cstheme="majorHAnsi"/>
          <w:sz w:val="28"/>
          <w:szCs w:val="28"/>
        </w:rPr>
        <w:t>The NYCCEC’s methodology for selecting early voting poll sites will be the same as the methodology for selecting Election Day poll sites. The number of early voting sites in which interpreters will be provided will be based on the following:</w:t>
      </w:r>
    </w:p>
    <w:p w14:paraId="34841303" w14:textId="2AC27A0B" w:rsidR="00F50B1E" w:rsidRPr="009257BF" w:rsidRDefault="00F50B1E" w:rsidP="00F50B1E">
      <w:pPr>
        <w:pStyle w:val="ListParagraph"/>
        <w:numPr>
          <w:ilvl w:val="0"/>
          <w:numId w:val="6"/>
        </w:numPr>
        <w:spacing w:before="100" w:after="100" w:line="240" w:lineRule="auto"/>
        <w:rPr>
          <w:rFonts w:asciiTheme="majorHAnsi" w:hAnsiTheme="majorHAnsi" w:cstheme="majorHAnsi"/>
          <w:sz w:val="28"/>
          <w:szCs w:val="28"/>
        </w:rPr>
      </w:pPr>
      <w:r w:rsidRPr="009257BF">
        <w:rPr>
          <w:rFonts w:asciiTheme="majorHAnsi" w:hAnsiTheme="majorHAnsi" w:cstheme="majorHAnsi"/>
          <w:sz w:val="28"/>
          <w:szCs w:val="28"/>
        </w:rPr>
        <w:t xml:space="preserve">Identify the most commonly spoken languages by the City’s CVALEP </w:t>
      </w:r>
      <w:r w:rsidR="00E843D1">
        <w:rPr>
          <w:rFonts w:asciiTheme="majorHAnsi" w:hAnsiTheme="majorHAnsi" w:cstheme="majorHAnsi"/>
          <w:sz w:val="28"/>
          <w:szCs w:val="28"/>
        </w:rPr>
        <w:t xml:space="preserve">population </w:t>
      </w:r>
      <w:r w:rsidRPr="009257BF">
        <w:rPr>
          <w:rFonts w:asciiTheme="majorHAnsi" w:hAnsiTheme="majorHAnsi" w:cstheme="majorHAnsi"/>
          <w:sz w:val="28"/>
          <w:szCs w:val="28"/>
        </w:rPr>
        <w:t>(for which the NYCBOE does not provide language assistance);</w:t>
      </w:r>
    </w:p>
    <w:p w14:paraId="49DA29F7" w14:textId="77777777" w:rsidR="00F50B1E" w:rsidRPr="009257BF" w:rsidRDefault="00F50B1E" w:rsidP="00F50B1E">
      <w:pPr>
        <w:pStyle w:val="ListParagraph"/>
        <w:numPr>
          <w:ilvl w:val="0"/>
          <w:numId w:val="6"/>
        </w:numPr>
        <w:spacing w:before="100" w:after="100" w:line="240" w:lineRule="auto"/>
        <w:rPr>
          <w:rFonts w:asciiTheme="majorHAnsi" w:hAnsiTheme="majorHAnsi" w:cstheme="majorHAnsi"/>
          <w:sz w:val="28"/>
          <w:szCs w:val="28"/>
        </w:rPr>
      </w:pPr>
      <w:r w:rsidRPr="009257BF">
        <w:rPr>
          <w:rFonts w:asciiTheme="majorHAnsi" w:hAnsiTheme="majorHAnsi" w:cstheme="majorHAnsi"/>
          <w:sz w:val="28"/>
          <w:szCs w:val="28"/>
        </w:rPr>
        <w:t>Identify the poll sites that serve the greatest concentration of voters.</w:t>
      </w:r>
    </w:p>
    <w:p w14:paraId="5188CB56" w14:textId="32B9D103"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According to 2019 data, the last two days of early voting had the highest numbers of early voters</w:t>
      </w:r>
      <w:r w:rsidR="00E843D1">
        <w:rPr>
          <w:rFonts w:asciiTheme="majorHAnsi" w:hAnsiTheme="majorHAnsi" w:cstheme="majorHAnsi"/>
          <w:sz w:val="28"/>
          <w:szCs w:val="28"/>
        </w:rPr>
        <w:t>.</w:t>
      </w:r>
      <w:r w:rsidRPr="00C57674">
        <w:rPr>
          <w:rStyle w:val="FootnoteReference"/>
          <w:rFonts w:ascii="Calibri" w:hAnsi="Calibri" w:cs="Calibri"/>
          <w:sz w:val="28"/>
          <w:szCs w:val="28"/>
        </w:rPr>
        <w:footnoteReference w:id="15"/>
      </w:r>
      <w:r w:rsidRPr="00C57674">
        <w:rPr>
          <w:rFonts w:ascii="Calibri" w:hAnsi="Calibri" w:cs="Calibri"/>
          <w:sz w:val="28"/>
          <w:szCs w:val="28"/>
        </w:rPr>
        <w:t xml:space="preserve"> </w:t>
      </w:r>
      <w:r w:rsidRPr="009257BF">
        <w:rPr>
          <w:rFonts w:asciiTheme="majorHAnsi" w:hAnsiTheme="majorHAnsi" w:cstheme="majorHAnsi"/>
          <w:sz w:val="28"/>
          <w:szCs w:val="28"/>
        </w:rPr>
        <w:t xml:space="preserve"> To maximize efficient use of interpretation services, </w:t>
      </w:r>
      <w:r w:rsidR="00411CCA">
        <w:rPr>
          <w:rFonts w:asciiTheme="majorHAnsi" w:hAnsiTheme="majorHAnsi" w:cstheme="majorHAnsi"/>
          <w:sz w:val="28"/>
          <w:szCs w:val="28"/>
        </w:rPr>
        <w:t>and for the first few years of the Program,</w:t>
      </w:r>
      <w:r w:rsidR="00DA3D2D">
        <w:rPr>
          <w:rFonts w:asciiTheme="majorHAnsi" w:hAnsiTheme="majorHAnsi" w:cstheme="majorHAnsi"/>
          <w:sz w:val="28"/>
          <w:szCs w:val="28"/>
        </w:rPr>
        <w:t xml:space="preserve"> </w:t>
      </w:r>
      <w:r w:rsidRPr="009257BF">
        <w:rPr>
          <w:rFonts w:asciiTheme="majorHAnsi" w:hAnsiTheme="majorHAnsi" w:cstheme="majorHAnsi"/>
          <w:sz w:val="28"/>
          <w:szCs w:val="28"/>
        </w:rPr>
        <w:t xml:space="preserve">the NYCCEC will provide interpretation for the full day on the last two weekend days before Election Day Citywide </w:t>
      </w:r>
      <w:r w:rsidR="00E843D1">
        <w:rPr>
          <w:rFonts w:asciiTheme="majorHAnsi" w:hAnsiTheme="majorHAnsi" w:cstheme="majorHAnsi"/>
          <w:sz w:val="28"/>
          <w:szCs w:val="28"/>
        </w:rPr>
        <w:t xml:space="preserve">general, </w:t>
      </w:r>
      <w:r w:rsidRPr="009257BF">
        <w:rPr>
          <w:rFonts w:asciiTheme="majorHAnsi" w:hAnsiTheme="majorHAnsi" w:cstheme="majorHAnsi"/>
          <w:sz w:val="28"/>
          <w:szCs w:val="28"/>
        </w:rPr>
        <w:t>primary</w:t>
      </w:r>
      <w:r w:rsidR="00E843D1">
        <w:rPr>
          <w:rFonts w:asciiTheme="majorHAnsi" w:hAnsiTheme="majorHAnsi" w:cstheme="majorHAnsi"/>
          <w:sz w:val="28"/>
          <w:szCs w:val="28"/>
        </w:rPr>
        <w:t>,</w:t>
      </w:r>
      <w:r w:rsidRPr="009257BF">
        <w:rPr>
          <w:rFonts w:asciiTheme="majorHAnsi" w:hAnsiTheme="majorHAnsi" w:cstheme="majorHAnsi"/>
          <w:sz w:val="28"/>
          <w:szCs w:val="28"/>
        </w:rPr>
        <w:t xml:space="preserve"> and </w:t>
      </w:r>
      <w:r w:rsidR="00E843D1">
        <w:rPr>
          <w:rFonts w:asciiTheme="majorHAnsi" w:hAnsiTheme="majorHAnsi" w:cstheme="majorHAnsi"/>
          <w:sz w:val="28"/>
          <w:szCs w:val="28"/>
        </w:rPr>
        <w:t>special</w:t>
      </w:r>
      <w:r w:rsidRPr="009257BF">
        <w:rPr>
          <w:rFonts w:asciiTheme="majorHAnsi" w:hAnsiTheme="majorHAnsi" w:cstheme="majorHAnsi"/>
          <w:sz w:val="28"/>
          <w:szCs w:val="28"/>
        </w:rPr>
        <w:t xml:space="preserve"> election</w:t>
      </w:r>
      <w:r w:rsidR="00E843D1">
        <w:rPr>
          <w:rFonts w:asciiTheme="majorHAnsi" w:hAnsiTheme="majorHAnsi" w:cstheme="majorHAnsi"/>
          <w:sz w:val="28"/>
          <w:szCs w:val="28"/>
        </w:rPr>
        <w:t>, i.e. an election that contains at least one contest for a citywide office</w:t>
      </w:r>
      <w:r w:rsidRPr="009257BF">
        <w:rPr>
          <w:rFonts w:asciiTheme="majorHAnsi" w:hAnsiTheme="majorHAnsi" w:cstheme="majorHAnsi"/>
          <w:sz w:val="28"/>
          <w:szCs w:val="28"/>
        </w:rPr>
        <w:t>.</w:t>
      </w:r>
      <w:r w:rsidR="00E843D1">
        <w:rPr>
          <w:rFonts w:asciiTheme="majorHAnsi" w:hAnsiTheme="majorHAnsi" w:cstheme="majorHAnsi"/>
          <w:sz w:val="28"/>
          <w:szCs w:val="28"/>
        </w:rPr>
        <w:t xml:space="preserve"> </w:t>
      </w:r>
    </w:p>
    <w:p w14:paraId="07ED7D95" w14:textId="5DD452C3" w:rsidR="00F50B1E" w:rsidRPr="009257BF" w:rsidRDefault="00F50B1E" w:rsidP="00F50B1E">
      <w:pPr>
        <w:spacing w:before="240" w:after="240" w:line="240" w:lineRule="auto"/>
        <w:rPr>
          <w:rFonts w:asciiTheme="majorHAnsi" w:hAnsiTheme="majorHAnsi" w:cstheme="majorHAnsi"/>
          <w:b/>
          <w:sz w:val="28"/>
          <w:szCs w:val="28"/>
        </w:rPr>
      </w:pPr>
      <w:bookmarkStart w:id="15" w:name="_r4w3lxbjw9vc" w:colFirst="0" w:colLast="0"/>
      <w:bookmarkEnd w:id="15"/>
      <w:r w:rsidRPr="009257BF">
        <w:rPr>
          <w:rFonts w:asciiTheme="majorHAnsi" w:hAnsiTheme="majorHAnsi" w:cstheme="majorHAnsi"/>
          <w:sz w:val="28"/>
          <w:szCs w:val="28"/>
        </w:rPr>
        <w:t xml:space="preserve">As more data about </w:t>
      </w:r>
      <w:r w:rsidR="00E63CBC">
        <w:rPr>
          <w:rFonts w:asciiTheme="majorHAnsi" w:hAnsiTheme="majorHAnsi" w:cstheme="majorHAnsi"/>
          <w:sz w:val="28"/>
          <w:szCs w:val="28"/>
        </w:rPr>
        <w:t>E</w:t>
      </w:r>
      <w:r w:rsidRPr="009257BF">
        <w:rPr>
          <w:rFonts w:asciiTheme="majorHAnsi" w:hAnsiTheme="majorHAnsi" w:cstheme="majorHAnsi"/>
          <w:sz w:val="28"/>
          <w:szCs w:val="28"/>
        </w:rPr>
        <w:t xml:space="preserve">arly </w:t>
      </w:r>
      <w:r w:rsidR="00E63CBC">
        <w:rPr>
          <w:rFonts w:asciiTheme="majorHAnsi" w:hAnsiTheme="majorHAnsi" w:cstheme="majorHAnsi"/>
          <w:sz w:val="28"/>
          <w:szCs w:val="28"/>
        </w:rPr>
        <w:t>V</w:t>
      </w:r>
      <w:r w:rsidRPr="009257BF">
        <w:rPr>
          <w:rFonts w:asciiTheme="majorHAnsi" w:hAnsiTheme="majorHAnsi" w:cstheme="majorHAnsi"/>
          <w:sz w:val="28"/>
          <w:szCs w:val="28"/>
        </w:rPr>
        <w:t>oting utilization is gathered, should that data indicate that demand is higher on other days, NYCCEC would consider providing interpretation services on</w:t>
      </w:r>
      <w:r w:rsidR="009C67B6">
        <w:rPr>
          <w:rFonts w:asciiTheme="majorHAnsi" w:hAnsiTheme="majorHAnsi" w:cstheme="majorHAnsi"/>
          <w:sz w:val="28"/>
          <w:szCs w:val="28"/>
        </w:rPr>
        <w:t xml:space="preserve"> additional</w:t>
      </w:r>
      <w:r w:rsidRPr="009257BF">
        <w:rPr>
          <w:rFonts w:asciiTheme="majorHAnsi" w:hAnsiTheme="majorHAnsi" w:cstheme="majorHAnsi"/>
          <w:sz w:val="28"/>
          <w:szCs w:val="28"/>
        </w:rPr>
        <w:t xml:space="preserve"> days</w:t>
      </w:r>
      <w:r w:rsidR="00E843D1">
        <w:rPr>
          <w:rFonts w:asciiTheme="majorHAnsi" w:hAnsiTheme="majorHAnsi" w:cstheme="majorHAnsi"/>
          <w:sz w:val="28"/>
          <w:szCs w:val="28"/>
        </w:rPr>
        <w:t xml:space="preserve"> or at additional elections</w:t>
      </w:r>
      <w:r w:rsidRPr="009257BF">
        <w:rPr>
          <w:rFonts w:asciiTheme="majorHAnsi" w:hAnsiTheme="majorHAnsi" w:cstheme="majorHAnsi"/>
          <w:sz w:val="28"/>
          <w:szCs w:val="28"/>
        </w:rPr>
        <w:t>.</w:t>
      </w:r>
    </w:p>
    <w:p w14:paraId="3CF780B7" w14:textId="77777777" w:rsidR="00F50B1E" w:rsidRPr="009257BF" w:rsidRDefault="00F50B1E" w:rsidP="00F50B1E">
      <w:pPr>
        <w:spacing w:before="240" w:after="240" w:line="240" w:lineRule="auto"/>
        <w:rPr>
          <w:rFonts w:asciiTheme="majorHAnsi" w:hAnsiTheme="majorHAnsi" w:cstheme="majorHAnsi"/>
          <w:b/>
          <w:sz w:val="28"/>
          <w:szCs w:val="28"/>
        </w:rPr>
      </w:pPr>
      <w:r w:rsidRPr="009257BF">
        <w:rPr>
          <w:rFonts w:asciiTheme="majorHAnsi" w:hAnsiTheme="majorHAnsi" w:cstheme="majorHAnsi"/>
          <w:b/>
          <w:sz w:val="28"/>
          <w:szCs w:val="28"/>
        </w:rPr>
        <w:t>Operations</w:t>
      </w:r>
    </w:p>
    <w:p w14:paraId="7E11C02C" w14:textId="77777777" w:rsidR="00F50B1E" w:rsidRPr="009257BF" w:rsidRDefault="00F50B1E" w:rsidP="00F50B1E">
      <w:pPr>
        <w:spacing w:before="240" w:after="100" w:line="240" w:lineRule="auto"/>
        <w:rPr>
          <w:rFonts w:asciiTheme="majorHAnsi" w:hAnsiTheme="majorHAnsi" w:cstheme="majorHAnsi"/>
          <w:sz w:val="28"/>
          <w:szCs w:val="28"/>
        </w:rPr>
      </w:pPr>
      <w:bookmarkStart w:id="16" w:name="_1b3j4qr63zam" w:colFirst="0" w:colLast="0"/>
      <w:bookmarkEnd w:id="16"/>
      <w:r w:rsidRPr="009257BF">
        <w:rPr>
          <w:rFonts w:asciiTheme="majorHAnsi" w:hAnsiTheme="majorHAnsi" w:cstheme="majorHAnsi"/>
          <w:sz w:val="28"/>
          <w:szCs w:val="28"/>
        </w:rPr>
        <w:t>All Program interpreters and support staff will be trained by the NYCCEC prior to each election. Training content will emphasize non-electioneering principles, the voting process, and information about the City’s election operations.</w:t>
      </w:r>
    </w:p>
    <w:p w14:paraId="0A065412"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Prior to each election, each targeted early voting and Election Day poll site will be visited to identify a location where interpreters can set up their tables inside the building, but outside the poll site room and guard rail. </w:t>
      </w:r>
    </w:p>
    <w:p w14:paraId="2FD3E239" w14:textId="0F24BB05" w:rsidR="00F50B1E" w:rsidRPr="009257BF" w:rsidRDefault="00F50B1E" w:rsidP="00F50B1E">
      <w:pPr>
        <w:spacing w:before="240" w:line="240" w:lineRule="auto"/>
        <w:rPr>
          <w:rFonts w:asciiTheme="majorHAnsi" w:hAnsiTheme="majorHAnsi" w:cstheme="majorHAnsi"/>
          <w:sz w:val="28"/>
          <w:szCs w:val="28"/>
        </w:rPr>
      </w:pPr>
      <w:r w:rsidRPr="009257BF">
        <w:rPr>
          <w:rFonts w:asciiTheme="majorHAnsi" w:hAnsiTheme="majorHAnsi" w:cstheme="majorHAnsi"/>
          <w:sz w:val="28"/>
          <w:szCs w:val="28"/>
        </w:rPr>
        <w:t>The role of interpreters will include: setting up their designated location, displaying clear signage, and preparing to serve voters. Interpreters will be outside of the voting area, answering LEP voters’ questions and, if requested, accompany voters inside to interpret and assist voters in navigating the poll site</w:t>
      </w:r>
      <w:r w:rsidR="00B83159">
        <w:rPr>
          <w:rFonts w:asciiTheme="majorHAnsi" w:hAnsiTheme="majorHAnsi" w:cstheme="majorHAnsi"/>
          <w:sz w:val="28"/>
          <w:szCs w:val="28"/>
        </w:rPr>
        <w:t xml:space="preserve"> and casting a ballot</w:t>
      </w:r>
      <w:r w:rsidRPr="009257BF">
        <w:rPr>
          <w:rFonts w:asciiTheme="majorHAnsi" w:hAnsiTheme="majorHAnsi" w:cstheme="majorHAnsi"/>
          <w:sz w:val="28"/>
          <w:szCs w:val="28"/>
        </w:rPr>
        <w:t>.</w:t>
      </w:r>
    </w:p>
    <w:p w14:paraId="6E9A7A93" w14:textId="77777777" w:rsidR="00F50B1E" w:rsidRPr="009257BF" w:rsidRDefault="00F50B1E" w:rsidP="00F50B1E">
      <w:pPr>
        <w:spacing w:before="240" w:line="240" w:lineRule="auto"/>
        <w:rPr>
          <w:rFonts w:asciiTheme="majorHAnsi" w:hAnsiTheme="majorHAnsi" w:cstheme="majorHAnsi"/>
          <w:sz w:val="28"/>
          <w:szCs w:val="28"/>
        </w:rPr>
      </w:pPr>
      <w:r w:rsidRPr="009257BF">
        <w:rPr>
          <w:rFonts w:asciiTheme="majorHAnsi" w:hAnsiTheme="majorHAnsi" w:cstheme="majorHAnsi"/>
          <w:sz w:val="28"/>
          <w:szCs w:val="28"/>
        </w:rPr>
        <w:lastRenderedPageBreak/>
        <w:t xml:space="preserve">The NYCCEC will provide signs, tracking forms, and other helpful information for interpreters to aid them in serving voters with limited English proficiency.  </w:t>
      </w:r>
    </w:p>
    <w:p w14:paraId="7EAF677E" w14:textId="77777777" w:rsidR="00A65E2C" w:rsidRDefault="00A65E2C" w:rsidP="00A65E2C">
      <w:pPr>
        <w:spacing w:line="240" w:lineRule="auto"/>
        <w:rPr>
          <w:rFonts w:asciiTheme="majorHAnsi" w:hAnsiTheme="majorHAnsi" w:cstheme="majorHAnsi"/>
          <w:sz w:val="28"/>
          <w:szCs w:val="28"/>
        </w:rPr>
      </w:pPr>
    </w:p>
    <w:p w14:paraId="746CE2FB" w14:textId="64B4AD4F" w:rsidR="00B83159" w:rsidRPr="002D597D" w:rsidRDefault="00B83159" w:rsidP="00A65E2C">
      <w:pPr>
        <w:spacing w:line="240" w:lineRule="auto"/>
        <w:rPr>
          <w:rFonts w:asciiTheme="majorHAnsi" w:hAnsiTheme="majorHAnsi" w:cstheme="majorHAnsi"/>
          <w:b/>
          <w:sz w:val="28"/>
          <w:szCs w:val="28"/>
        </w:rPr>
      </w:pPr>
      <w:r w:rsidRPr="002D597D">
        <w:rPr>
          <w:rFonts w:asciiTheme="majorHAnsi" w:hAnsiTheme="majorHAnsi" w:cstheme="majorHAnsi"/>
          <w:b/>
          <w:sz w:val="28"/>
          <w:szCs w:val="28"/>
        </w:rPr>
        <w:t>Advisory Committee</w:t>
      </w:r>
    </w:p>
    <w:p w14:paraId="0801E586" w14:textId="77777777" w:rsidR="00B83159" w:rsidRDefault="00B83159" w:rsidP="00A65E2C">
      <w:pPr>
        <w:spacing w:line="240" w:lineRule="auto"/>
        <w:rPr>
          <w:rFonts w:asciiTheme="majorHAnsi" w:hAnsiTheme="majorHAnsi" w:cstheme="majorHAnsi"/>
          <w:sz w:val="28"/>
          <w:szCs w:val="28"/>
        </w:rPr>
      </w:pPr>
    </w:p>
    <w:p w14:paraId="375D3963" w14:textId="49795204" w:rsidR="00F50B1E" w:rsidRPr="009257BF" w:rsidRDefault="00002D78" w:rsidP="00A65E2C">
      <w:pPr>
        <w:spacing w:line="240" w:lineRule="auto"/>
        <w:rPr>
          <w:rFonts w:asciiTheme="majorHAnsi" w:hAnsiTheme="majorHAnsi" w:cstheme="majorHAnsi"/>
          <w:sz w:val="28"/>
          <w:szCs w:val="28"/>
        </w:rPr>
      </w:pPr>
      <w:r>
        <w:rPr>
          <w:rFonts w:asciiTheme="majorHAnsi" w:hAnsiTheme="majorHAnsi" w:cstheme="majorHAnsi"/>
          <w:sz w:val="28"/>
          <w:szCs w:val="28"/>
        </w:rPr>
        <w:t xml:space="preserve">As mandated by the Charter, NYCCEC </w:t>
      </w:r>
      <w:r w:rsidR="00A65E2C">
        <w:rPr>
          <w:rFonts w:asciiTheme="majorHAnsi" w:hAnsiTheme="majorHAnsi" w:cstheme="majorHAnsi"/>
          <w:sz w:val="28"/>
          <w:szCs w:val="28"/>
        </w:rPr>
        <w:t xml:space="preserve">will establish </w:t>
      </w:r>
      <w:r w:rsidR="00A65E2C" w:rsidRPr="00A65E2C">
        <w:rPr>
          <w:rFonts w:asciiTheme="majorHAnsi" w:hAnsiTheme="majorHAnsi" w:cstheme="majorHAnsi"/>
          <w:sz w:val="28"/>
          <w:szCs w:val="28"/>
        </w:rPr>
        <w:t xml:space="preserve">a Language Assistance Advisory Committee (LAAC) to provide recommendations for the development and implementation of the Program and assist the NYCCEC to promote public education and awareness regarding the Program.  </w:t>
      </w:r>
      <w:r w:rsidR="00A65E2C">
        <w:rPr>
          <w:rFonts w:asciiTheme="majorHAnsi" w:hAnsiTheme="majorHAnsi" w:cstheme="majorHAnsi"/>
          <w:sz w:val="28"/>
          <w:szCs w:val="28"/>
        </w:rPr>
        <w:t>More specifically, t</w:t>
      </w:r>
      <w:r w:rsidR="00F50B1E" w:rsidRPr="009257BF">
        <w:rPr>
          <w:rFonts w:asciiTheme="majorHAnsi" w:hAnsiTheme="majorHAnsi" w:cstheme="majorHAnsi"/>
          <w:sz w:val="28"/>
          <w:szCs w:val="28"/>
        </w:rPr>
        <w:t>he NYCCEC will develop a plan to notify the public of the languages and poll sites covered by the program in advance of each election. Such plan will include multilingual outreach materials to inform voters of the languages offered at poll sites and notify the public about their rights to interpreter assistance.</w:t>
      </w:r>
    </w:p>
    <w:p w14:paraId="0E6F58AB" w14:textId="77777777" w:rsidR="00F50B1E" w:rsidRPr="009257BF" w:rsidRDefault="00F50B1E" w:rsidP="00F50B1E">
      <w:pPr>
        <w:spacing w:before="240" w:after="240" w:line="240" w:lineRule="auto"/>
        <w:rPr>
          <w:rFonts w:asciiTheme="majorHAnsi" w:hAnsiTheme="majorHAnsi" w:cstheme="majorHAnsi"/>
          <w:sz w:val="28"/>
          <w:szCs w:val="28"/>
        </w:rPr>
      </w:pPr>
      <w:r w:rsidRPr="009257BF">
        <w:rPr>
          <w:rFonts w:asciiTheme="majorHAnsi" w:hAnsiTheme="majorHAnsi" w:cstheme="majorHAnsi"/>
          <w:sz w:val="28"/>
          <w:szCs w:val="28"/>
        </w:rPr>
        <w:t xml:space="preserve">                    </w:t>
      </w:r>
    </w:p>
    <w:p w14:paraId="60A95975" w14:textId="3C8078D6" w:rsidR="00BC1619" w:rsidRDefault="00BC1619">
      <w:pPr>
        <w:rPr>
          <w:rFonts w:asciiTheme="majorHAnsi" w:hAnsiTheme="majorHAnsi" w:cstheme="majorHAnsi"/>
        </w:rPr>
      </w:pPr>
    </w:p>
    <w:p w14:paraId="27A883A8" w14:textId="06CF9CAD" w:rsidR="006F5B0D" w:rsidRDefault="006F5B0D">
      <w:pPr>
        <w:rPr>
          <w:rFonts w:asciiTheme="majorHAnsi" w:hAnsiTheme="majorHAnsi" w:cstheme="majorHAnsi"/>
        </w:rPr>
      </w:pPr>
    </w:p>
    <w:p w14:paraId="65BA47C0" w14:textId="365F85B7" w:rsidR="006F5B0D" w:rsidRDefault="006F5B0D">
      <w:pPr>
        <w:rPr>
          <w:rFonts w:asciiTheme="majorHAnsi" w:hAnsiTheme="majorHAnsi" w:cstheme="majorHAnsi"/>
        </w:rPr>
      </w:pPr>
    </w:p>
    <w:p w14:paraId="099985B7" w14:textId="61AB74DA" w:rsidR="006F5B0D" w:rsidRDefault="006F5B0D">
      <w:pPr>
        <w:rPr>
          <w:rFonts w:asciiTheme="majorHAnsi" w:hAnsiTheme="majorHAnsi" w:cstheme="majorHAnsi"/>
        </w:rPr>
      </w:pPr>
    </w:p>
    <w:p w14:paraId="4687D2B1" w14:textId="77777777" w:rsidR="005F26C2" w:rsidRDefault="005F26C2" w:rsidP="006F5B0D">
      <w:pPr>
        <w:spacing w:line="240" w:lineRule="auto"/>
        <w:rPr>
          <w:rFonts w:asciiTheme="majorHAnsi" w:hAnsiTheme="majorHAnsi" w:cstheme="majorHAnsi"/>
        </w:rPr>
      </w:pPr>
    </w:p>
    <w:p w14:paraId="61FE0BC6" w14:textId="77777777" w:rsidR="007D1501" w:rsidRDefault="007D1501" w:rsidP="006F5B0D">
      <w:pPr>
        <w:spacing w:line="240" w:lineRule="auto"/>
        <w:rPr>
          <w:rFonts w:asciiTheme="minorHAnsi" w:hAnsiTheme="minorHAnsi" w:cstheme="minorHAnsi"/>
          <w:b/>
          <w:sz w:val="24"/>
          <w:szCs w:val="24"/>
        </w:rPr>
      </w:pPr>
    </w:p>
    <w:p w14:paraId="7D85C483" w14:textId="77777777" w:rsidR="007D1501" w:rsidRDefault="007D1501" w:rsidP="006F5B0D">
      <w:pPr>
        <w:spacing w:line="240" w:lineRule="auto"/>
        <w:rPr>
          <w:rFonts w:asciiTheme="minorHAnsi" w:hAnsiTheme="minorHAnsi" w:cstheme="minorHAnsi"/>
          <w:b/>
          <w:sz w:val="24"/>
          <w:szCs w:val="24"/>
        </w:rPr>
      </w:pPr>
    </w:p>
    <w:p w14:paraId="56370611" w14:textId="77777777" w:rsidR="007D1501" w:rsidRDefault="007D1501" w:rsidP="006F5B0D">
      <w:pPr>
        <w:spacing w:line="240" w:lineRule="auto"/>
        <w:rPr>
          <w:rFonts w:asciiTheme="minorHAnsi" w:hAnsiTheme="minorHAnsi" w:cstheme="minorHAnsi"/>
          <w:b/>
          <w:sz w:val="24"/>
          <w:szCs w:val="24"/>
        </w:rPr>
      </w:pPr>
    </w:p>
    <w:p w14:paraId="03A78C6A" w14:textId="77777777" w:rsidR="007D1501" w:rsidRDefault="007D1501" w:rsidP="006F5B0D">
      <w:pPr>
        <w:spacing w:line="240" w:lineRule="auto"/>
        <w:rPr>
          <w:rFonts w:asciiTheme="minorHAnsi" w:hAnsiTheme="minorHAnsi" w:cstheme="minorHAnsi"/>
          <w:b/>
          <w:sz w:val="24"/>
          <w:szCs w:val="24"/>
        </w:rPr>
      </w:pPr>
    </w:p>
    <w:p w14:paraId="3611D3F0" w14:textId="77777777" w:rsidR="007D1501" w:rsidRDefault="007D1501" w:rsidP="006F5B0D">
      <w:pPr>
        <w:spacing w:line="240" w:lineRule="auto"/>
        <w:rPr>
          <w:rFonts w:asciiTheme="minorHAnsi" w:hAnsiTheme="minorHAnsi" w:cstheme="minorHAnsi"/>
          <w:b/>
          <w:sz w:val="24"/>
          <w:szCs w:val="24"/>
        </w:rPr>
      </w:pPr>
    </w:p>
    <w:p w14:paraId="42E369BE" w14:textId="77777777" w:rsidR="007D1501" w:rsidRDefault="007D1501" w:rsidP="006F5B0D">
      <w:pPr>
        <w:spacing w:line="240" w:lineRule="auto"/>
        <w:rPr>
          <w:rFonts w:asciiTheme="minorHAnsi" w:hAnsiTheme="minorHAnsi" w:cstheme="minorHAnsi"/>
          <w:b/>
          <w:sz w:val="24"/>
          <w:szCs w:val="24"/>
        </w:rPr>
      </w:pPr>
    </w:p>
    <w:p w14:paraId="5CA2BD1E" w14:textId="77777777" w:rsidR="007D1501" w:rsidRDefault="007D1501" w:rsidP="006F5B0D">
      <w:pPr>
        <w:spacing w:line="240" w:lineRule="auto"/>
        <w:rPr>
          <w:rFonts w:asciiTheme="minorHAnsi" w:hAnsiTheme="minorHAnsi" w:cstheme="minorHAnsi"/>
          <w:b/>
          <w:sz w:val="24"/>
          <w:szCs w:val="24"/>
        </w:rPr>
      </w:pPr>
    </w:p>
    <w:p w14:paraId="6AACC09C" w14:textId="77777777" w:rsidR="007D1501" w:rsidRDefault="007D1501" w:rsidP="006F5B0D">
      <w:pPr>
        <w:spacing w:line="240" w:lineRule="auto"/>
        <w:rPr>
          <w:rFonts w:asciiTheme="minorHAnsi" w:hAnsiTheme="minorHAnsi" w:cstheme="minorHAnsi"/>
          <w:b/>
          <w:sz w:val="24"/>
          <w:szCs w:val="24"/>
        </w:rPr>
      </w:pPr>
    </w:p>
    <w:p w14:paraId="67F12F97" w14:textId="77777777" w:rsidR="007D1501" w:rsidRDefault="007D1501" w:rsidP="006F5B0D">
      <w:pPr>
        <w:spacing w:line="240" w:lineRule="auto"/>
        <w:rPr>
          <w:rFonts w:asciiTheme="minorHAnsi" w:hAnsiTheme="minorHAnsi" w:cstheme="minorHAnsi"/>
          <w:b/>
          <w:sz w:val="24"/>
          <w:szCs w:val="24"/>
        </w:rPr>
      </w:pPr>
    </w:p>
    <w:p w14:paraId="7A908AB1" w14:textId="77777777" w:rsidR="007D1501" w:rsidRDefault="007D1501" w:rsidP="006F5B0D">
      <w:pPr>
        <w:spacing w:line="240" w:lineRule="auto"/>
        <w:rPr>
          <w:rFonts w:asciiTheme="minorHAnsi" w:hAnsiTheme="minorHAnsi" w:cstheme="minorHAnsi"/>
          <w:b/>
          <w:sz w:val="24"/>
          <w:szCs w:val="24"/>
        </w:rPr>
      </w:pPr>
    </w:p>
    <w:p w14:paraId="139E3781" w14:textId="77777777" w:rsidR="00A60B31" w:rsidRDefault="00A60B31">
      <w:pPr>
        <w:spacing w:after="160" w:line="259" w:lineRule="auto"/>
        <w:rPr>
          <w:rFonts w:asciiTheme="majorHAnsi" w:hAnsiTheme="majorHAnsi" w:cstheme="majorHAnsi"/>
          <w:b/>
          <w:sz w:val="28"/>
          <w:szCs w:val="28"/>
        </w:rPr>
      </w:pPr>
      <w:r>
        <w:rPr>
          <w:rFonts w:asciiTheme="majorHAnsi" w:hAnsiTheme="majorHAnsi" w:cstheme="majorHAnsi"/>
          <w:b/>
          <w:sz w:val="28"/>
          <w:szCs w:val="28"/>
        </w:rPr>
        <w:br w:type="page"/>
      </w:r>
    </w:p>
    <w:p w14:paraId="6BEC9EF2" w14:textId="77777777" w:rsidR="00A60B31" w:rsidRDefault="006F5B0D" w:rsidP="00CF595E">
      <w:pPr>
        <w:spacing w:line="360" w:lineRule="auto"/>
        <w:rPr>
          <w:rFonts w:asciiTheme="majorHAnsi" w:hAnsiTheme="majorHAnsi" w:cstheme="majorHAnsi"/>
          <w:b/>
          <w:sz w:val="28"/>
          <w:szCs w:val="28"/>
        </w:rPr>
      </w:pPr>
      <w:r w:rsidRPr="007D1501">
        <w:rPr>
          <w:rFonts w:asciiTheme="majorHAnsi" w:hAnsiTheme="majorHAnsi" w:cstheme="majorHAnsi"/>
          <w:b/>
          <w:sz w:val="28"/>
          <w:szCs w:val="28"/>
        </w:rPr>
        <w:lastRenderedPageBreak/>
        <w:t>Appendix</w:t>
      </w:r>
    </w:p>
    <w:p w14:paraId="150DD554" w14:textId="00174894" w:rsidR="00CF595E" w:rsidRDefault="007D1501" w:rsidP="00CF595E">
      <w:pPr>
        <w:tabs>
          <w:tab w:val="left" w:pos="720"/>
        </w:tabs>
        <w:spacing w:line="360" w:lineRule="auto"/>
        <w:rPr>
          <w:rFonts w:asciiTheme="majorHAnsi" w:hAnsiTheme="majorHAnsi" w:cstheme="majorHAnsi"/>
          <w:sz w:val="28"/>
          <w:szCs w:val="28"/>
        </w:rPr>
      </w:pPr>
      <w:r w:rsidRPr="007D1501">
        <w:rPr>
          <w:rFonts w:asciiTheme="majorHAnsi" w:hAnsiTheme="majorHAnsi" w:cstheme="majorHAnsi"/>
          <w:sz w:val="28"/>
          <w:szCs w:val="28"/>
        </w:rPr>
        <w:t xml:space="preserve">This area holds </w:t>
      </w:r>
      <w:r w:rsidR="00CF595E">
        <w:rPr>
          <w:rFonts w:asciiTheme="majorHAnsi" w:hAnsiTheme="majorHAnsi" w:cstheme="majorHAnsi"/>
          <w:sz w:val="28"/>
          <w:szCs w:val="28"/>
        </w:rPr>
        <w:t xml:space="preserve">an excerpt, with graphical representation of a comparable methodology, from the </w:t>
      </w:r>
      <w:r w:rsidR="000F6AE6" w:rsidRPr="007D1501">
        <w:rPr>
          <w:rFonts w:asciiTheme="majorHAnsi" w:hAnsiTheme="majorHAnsi" w:cstheme="majorHAnsi"/>
          <w:sz w:val="28"/>
          <w:szCs w:val="28"/>
        </w:rPr>
        <w:t>affidavit of Samuel Solomon, Director of Policy and Legislative Affairs at MOIA, submitted in connection with the ongoing litigation in Board of Elections in the City of New York v. BITTA MOSTOFI, as Commissioner of the New York City Mayor’s Office of Immigrant Affairs, and AYIRINI FONSECA-SABUNE, as Chief Democracy Officer of the City of New York</w:t>
      </w:r>
      <w:r w:rsidR="00CF595E">
        <w:rPr>
          <w:rFonts w:asciiTheme="majorHAnsi" w:hAnsiTheme="majorHAnsi" w:cstheme="majorHAnsi"/>
          <w:sz w:val="28"/>
          <w:szCs w:val="28"/>
        </w:rPr>
        <w:t xml:space="preserve">. </w:t>
      </w:r>
    </w:p>
    <w:p w14:paraId="37E44936" w14:textId="7A409F4F" w:rsidR="00E24B03" w:rsidRPr="00CF595E" w:rsidRDefault="00CF595E" w:rsidP="00CF595E">
      <w:pPr>
        <w:tabs>
          <w:tab w:val="left" w:pos="720"/>
        </w:tabs>
        <w:spacing w:line="360" w:lineRule="auto"/>
        <w:rPr>
          <w:rFonts w:asciiTheme="majorHAnsi" w:hAnsiTheme="majorHAnsi" w:cstheme="majorHAnsi"/>
          <w:b/>
          <w:sz w:val="28"/>
          <w:szCs w:val="28"/>
        </w:rPr>
      </w:pPr>
      <w:r w:rsidRPr="00CF595E">
        <w:rPr>
          <w:rFonts w:asciiTheme="majorHAnsi" w:hAnsiTheme="majorHAnsi" w:cstheme="majorHAnsi"/>
          <w:b/>
          <w:sz w:val="28"/>
          <w:szCs w:val="28"/>
        </w:rPr>
        <w:t>Exhibit A</w:t>
      </w:r>
      <w:r w:rsidR="002C7677">
        <w:rPr>
          <w:rFonts w:asciiTheme="majorHAnsi" w:hAnsiTheme="majorHAnsi" w:cstheme="majorHAnsi"/>
          <w:b/>
          <w:sz w:val="28"/>
          <w:szCs w:val="28"/>
        </w:rPr>
        <w:t>.</w:t>
      </w:r>
    </w:p>
    <w:p w14:paraId="3FC37A02" w14:textId="77777777" w:rsidR="005F26C2" w:rsidRPr="007D1501" w:rsidRDefault="005F26C2" w:rsidP="00CF595E">
      <w:pPr>
        <w:widowControl w:val="0"/>
        <w:autoSpaceDE w:val="0"/>
        <w:autoSpaceDN w:val="0"/>
        <w:adjustRightInd w:val="0"/>
        <w:spacing w:line="360" w:lineRule="auto"/>
        <w:jc w:val="center"/>
        <w:rPr>
          <w:rFonts w:asciiTheme="majorHAnsi" w:hAnsiTheme="majorHAnsi" w:cstheme="majorHAnsi"/>
          <w:b/>
          <w:sz w:val="28"/>
          <w:szCs w:val="28"/>
        </w:rPr>
      </w:pPr>
      <w:r w:rsidRPr="007D1501">
        <w:rPr>
          <w:rFonts w:asciiTheme="majorHAnsi" w:hAnsiTheme="majorHAnsi" w:cstheme="majorHAnsi"/>
          <w:b/>
          <w:sz w:val="28"/>
          <w:szCs w:val="28"/>
        </w:rPr>
        <w:t xml:space="preserve">Analysis of Concentration of Voters with LEP </w:t>
      </w:r>
    </w:p>
    <w:p w14:paraId="492C62C3"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 To determine which poll sites have the largest concentrations of eligible voters with LEP, and therefore are in most need of language assistance, the City conducted a multi-step analysis that involves examining Census tract data on language and English proficiency, narrowing that data down to Election District boundaries, and then aggregating that Election District data to the poll site at which they are assigned to vote, with a final adjustment based on citizenship data at the Public Use Microdata Area level.</w:t>
      </w:r>
    </w:p>
    <w:p w14:paraId="46D5C0FC"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To do so, the City developed a methodology in consultation with City demographers and data analysts, based on existing methodologies such as are described in academic work on redistricting.  </w:t>
      </w:r>
    </w:p>
    <w:p w14:paraId="11595DD7"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The City’s methodology is consistent with the City Board of Elections’ Census-based methodology for the selection of poll sites for Chinese and Korean interpreters, which has been made publicly available in correspondence with the federal government.  </w:t>
      </w:r>
      <w:r w:rsidRPr="007D1501">
        <w:rPr>
          <w:rFonts w:asciiTheme="majorHAnsi" w:hAnsiTheme="majorHAnsi" w:cstheme="majorHAnsi"/>
          <w:i/>
          <w:sz w:val="28"/>
          <w:szCs w:val="28"/>
        </w:rPr>
        <w:t>See, e.g.</w:t>
      </w:r>
      <w:r w:rsidRPr="007D1501">
        <w:rPr>
          <w:rFonts w:asciiTheme="majorHAnsi" w:hAnsiTheme="majorHAnsi" w:cstheme="majorHAnsi"/>
          <w:sz w:val="28"/>
          <w:szCs w:val="28"/>
        </w:rPr>
        <w:t xml:space="preserve">, Board of Elections in the City of New York letter to Christopher Coates, Acting Chief, Voting Section, U.S. Department of Justice, </w:t>
      </w:r>
      <w:r w:rsidRPr="007D1501">
        <w:rPr>
          <w:rFonts w:asciiTheme="majorHAnsi" w:hAnsiTheme="majorHAnsi" w:cstheme="majorHAnsi"/>
          <w:i/>
          <w:sz w:val="28"/>
          <w:szCs w:val="28"/>
        </w:rPr>
        <w:t>Preclearance Submission Number 2008 CW 01</w:t>
      </w:r>
      <w:r w:rsidRPr="007D1501">
        <w:rPr>
          <w:rFonts w:asciiTheme="majorHAnsi" w:hAnsiTheme="majorHAnsi" w:cstheme="majorHAnsi"/>
          <w:sz w:val="28"/>
          <w:szCs w:val="28"/>
        </w:rPr>
        <w:t xml:space="preserve"> (Jan. 11, 2008) (on file with MOIA).</w:t>
      </w:r>
    </w:p>
    <w:p w14:paraId="2C71AFDD"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lastRenderedPageBreak/>
        <w:t xml:space="preserve">Consistent with the foregoing, to analyze the concentration of voters with LEP, the City looked at data for four different geographic units: Census tracts; Election Districts, Public Use Microdata Areas (“PUMAs”), which are relatively large Census-defined geographic areas; and the geographic catchment areas served by each poll site.   </w:t>
      </w:r>
    </w:p>
    <w:p w14:paraId="207471F3"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In New York City, there are approximately 2,067 Census tracts, 5,980 Election Districts, 55 PUMAs and 1,232 poll sites.  The American Community Survey data can be searched by Census tract or PUMA, but not by Election District or poll site.  </w:t>
      </w:r>
    </w:p>
    <w:p w14:paraId="2E4447C0"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At the Census tract level, the American Community Service Survey data may be searched by language and LEP status.  Accordingly, the City searched American Community Survey data by language and LEP status to determine the geographic distribution of the LEP population who speak the languages most commonly spoken among citizens of voting age with LEP by Census tract.  </w:t>
      </w:r>
    </w:p>
    <w:p w14:paraId="541AE90C" w14:textId="5DE8F3DC"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Figure 1 shows a detail of the City’s Census tract map.  Census Tract 436, for example, </w:t>
      </w:r>
      <w:proofErr w:type="gramStart"/>
      <w:r w:rsidRPr="007D1501">
        <w:rPr>
          <w:rFonts w:asciiTheme="majorHAnsi" w:hAnsiTheme="majorHAnsi" w:cstheme="majorHAnsi"/>
          <w:sz w:val="28"/>
          <w:szCs w:val="28"/>
        </w:rPr>
        <w:t>is located in</w:t>
      </w:r>
      <w:proofErr w:type="gramEnd"/>
      <w:r w:rsidRPr="007D1501">
        <w:rPr>
          <w:rFonts w:asciiTheme="majorHAnsi" w:hAnsiTheme="majorHAnsi" w:cstheme="majorHAnsi"/>
          <w:sz w:val="28"/>
          <w:szCs w:val="28"/>
        </w:rPr>
        <w:t xml:space="preserve"> Bensonhurst, Brooklyn, and contains 1,034 Russian speakers with LEP.</w:t>
      </w:r>
    </w:p>
    <w:p w14:paraId="276B541E" w14:textId="77777777" w:rsidR="005F26C2" w:rsidRPr="007D1501" w:rsidRDefault="005F26C2" w:rsidP="00CF595E">
      <w:pPr>
        <w:widowControl w:val="0"/>
        <w:autoSpaceDE w:val="0"/>
        <w:autoSpaceDN w:val="0"/>
        <w:adjustRightInd w:val="0"/>
        <w:spacing w:line="360" w:lineRule="auto"/>
        <w:jc w:val="center"/>
        <w:rPr>
          <w:rFonts w:asciiTheme="majorHAnsi" w:hAnsiTheme="majorHAnsi" w:cstheme="majorHAnsi"/>
          <w:sz w:val="28"/>
          <w:szCs w:val="28"/>
        </w:rPr>
      </w:pPr>
      <w:r w:rsidRPr="007D1501">
        <w:rPr>
          <w:rFonts w:asciiTheme="majorHAnsi" w:hAnsiTheme="majorHAnsi" w:cstheme="majorHAnsi"/>
          <w:noProof/>
          <w:sz w:val="28"/>
          <w:szCs w:val="28"/>
          <w:lang w:val="en-US"/>
        </w:rPr>
        <w:lastRenderedPageBreak/>
        <w:drawing>
          <wp:inline distT="0" distB="0" distL="0" distR="0" wp14:anchorId="445FF0F4" wp14:editId="2FABA9EB">
            <wp:extent cx="3255264" cy="423367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55264" cy="4233672"/>
                    </a:xfrm>
                    <a:prstGeom prst="rect">
                      <a:avLst/>
                    </a:prstGeom>
                  </pic:spPr>
                </pic:pic>
              </a:graphicData>
            </a:graphic>
          </wp:inline>
        </w:drawing>
      </w:r>
    </w:p>
    <w:p w14:paraId="5B86C5CF" w14:textId="77777777" w:rsidR="005F26C2" w:rsidRPr="003D69E1" w:rsidRDefault="005F26C2" w:rsidP="00CF595E">
      <w:pPr>
        <w:spacing w:line="360" w:lineRule="auto"/>
        <w:rPr>
          <w:rFonts w:asciiTheme="minorHAnsi" w:hAnsiTheme="minorHAnsi" w:cstheme="majorHAnsi"/>
          <w:color w:val="2F5496" w:themeColor="accent1" w:themeShade="BF"/>
          <w:sz w:val="28"/>
          <w:szCs w:val="28"/>
        </w:rPr>
      </w:pPr>
      <w:r w:rsidRPr="003D69E1">
        <w:rPr>
          <w:rFonts w:asciiTheme="minorHAnsi" w:hAnsiTheme="minorHAnsi" w:cstheme="majorHAnsi"/>
          <w:color w:val="2F5496" w:themeColor="accent1" w:themeShade="BF"/>
          <w:sz w:val="28"/>
          <w:szCs w:val="28"/>
        </w:rPr>
        <w:t xml:space="preserve">Figure 1: Russian Speakers with LEP by Census Tract (American Community Survey 2011-2015 5-Year Sample). </w:t>
      </w:r>
    </w:p>
    <w:p w14:paraId="5C5F77E8" w14:textId="77777777" w:rsidR="005F26C2" w:rsidRPr="007D1501" w:rsidRDefault="005F26C2" w:rsidP="00CF595E">
      <w:pPr>
        <w:pStyle w:val="ListParagraph"/>
        <w:widowControl w:val="0"/>
        <w:autoSpaceDE w:val="0"/>
        <w:autoSpaceDN w:val="0"/>
        <w:adjustRightInd w:val="0"/>
        <w:spacing w:line="360" w:lineRule="auto"/>
        <w:jc w:val="both"/>
        <w:rPr>
          <w:rFonts w:asciiTheme="majorHAnsi" w:hAnsiTheme="majorHAnsi" w:cstheme="majorHAnsi"/>
          <w:sz w:val="28"/>
          <w:szCs w:val="28"/>
        </w:rPr>
      </w:pPr>
    </w:p>
    <w:p w14:paraId="5587D3B9"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To move from the Census tract to the Election District level, the City mapped the City Board of Elections’ Election District geographic boundaries on to the Census tracts.  Figure 2 shows Election Districts mapped on the Census tracts pictured in Figure 1.  Census tract 436 overlaps with three Election Districts: 48036, 48043, and 48044. </w:t>
      </w:r>
    </w:p>
    <w:p w14:paraId="56D2553E" w14:textId="77777777" w:rsidR="005F26C2" w:rsidRPr="007D1501" w:rsidRDefault="005F26C2" w:rsidP="00CF595E">
      <w:pPr>
        <w:widowControl w:val="0"/>
        <w:autoSpaceDE w:val="0"/>
        <w:autoSpaceDN w:val="0"/>
        <w:adjustRightInd w:val="0"/>
        <w:spacing w:line="360" w:lineRule="auto"/>
        <w:ind w:left="1080"/>
        <w:jc w:val="center"/>
        <w:rPr>
          <w:rFonts w:asciiTheme="majorHAnsi" w:hAnsiTheme="majorHAnsi" w:cstheme="majorHAnsi"/>
          <w:sz w:val="28"/>
          <w:szCs w:val="28"/>
        </w:rPr>
      </w:pPr>
      <w:r w:rsidRPr="007D1501">
        <w:rPr>
          <w:rFonts w:asciiTheme="majorHAnsi" w:hAnsiTheme="majorHAnsi" w:cstheme="majorHAnsi"/>
          <w:noProof/>
          <w:sz w:val="28"/>
          <w:szCs w:val="28"/>
          <w:lang w:val="en-US"/>
        </w:rPr>
        <w:lastRenderedPageBreak/>
        <w:drawing>
          <wp:inline distT="0" distB="0" distL="0" distR="0" wp14:anchorId="67A257B6" wp14:editId="5A0BDBEC">
            <wp:extent cx="3246120" cy="4233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46120" cy="4233672"/>
                    </a:xfrm>
                    <a:prstGeom prst="rect">
                      <a:avLst/>
                    </a:prstGeom>
                  </pic:spPr>
                </pic:pic>
              </a:graphicData>
            </a:graphic>
          </wp:inline>
        </w:drawing>
      </w:r>
    </w:p>
    <w:p w14:paraId="5E1D2116" w14:textId="77777777" w:rsidR="005F26C2" w:rsidRPr="003D69E1" w:rsidRDefault="005F26C2" w:rsidP="00CF595E">
      <w:pPr>
        <w:spacing w:line="360" w:lineRule="auto"/>
        <w:rPr>
          <w:rFonts w:asciiTheme="minorHAnsi" w:hAnsiTheme="minorHAnsi" w:cstheme="majorHAnsi"/>
          <w:color w:val="2F5496" w:themeColor="accent1" w:themeShade="BF"/>
          <w:sz w:val="28"/>
          <w:szCs w:val="28"/>
        </w:rPr>
      </w:pPr>
      <w:r w:rsidRPr="003D69E1">
        <w:rPr>
          <w:rFonts w:asciiTheme="minorHAnsi" w:hAnsiTheme="minorHAnsi" w:cstheme="majorHAnsi"/>
          <w:color w:val="2F5496" w:themeColor="accent1" w:themeShade="BF"/>
          <w:sz w:val="28"/>
          <w:szCs w:val="28"/>
        </w:rPr>
        <w:t xml:space="preserve">Figure 2: Election District boundaries overlaid on ACS Census tract-level Russian speakers with LEP estimates. </w:t>
      </w:r>
    </w:p>
    <w:p w14:paraId="1E8B229C" w14:textId="77777777" w:rsidR="005F26C2" w:rsidRPr="007D1501" w:rsidRDefault="005F26C2" w:rsidP="00CF595E">
      <w:pPr>
        <w:spacing w:line="360" w:lineRule="auto"/>
        <w:rPr>
          <w:rFonts w:asciiTheme="majorHAnsi" w:hAnsiTheme="majorHAnsi" w:cstheme="majorHAnsi"/>
          <w:color w:val="FF0000"/>
          <w:sz w:val="28"/>
          <w:szCs w:val="28"/>
        </w:rPr>
      </w:pPr>
    </w:p>
    <w:p w14:paraId="5ABB7770"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The City then overlaid geocoded registered-voter addresses on the map of Census tracts and Election Districts.  This allowed the City to identify the proportion of voters within the Census tract that should be allocated to each Election District within the Census tract.  </w:t>
      </w:r>
    </w:p>
    <w:p w14:paraId="64E1E970"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As shown below in Figure 3, the three Election Districts that overlap Census tract 436 each contain a fraction of the total number of voters in the tract.  Once voter addresses were geocoded onto the map, the 1,034 Russian speakers with LEP in Census tract 436 could be allocated to the three overlapping Election Districts based on the percentage of voters in Census tract 436 that </w:t>
      </w:r>
      <w:proofErr w:type="gramStart"/>
      <w:r w:rsidRPr="007D1501">
        <w:rPr>
          <w:rFonts w:asciiTheme="majorHAnsi" w:hAnsiTheme="majorHAnsi" w:cstheme="majorHAnsi"/>
          <w:sz w:val="28"/>
          <w:szCs w:val="28"/>
        </w:rPr>
        <w:t>were located in</w:t>
      </w:r>
      <w:proofErr w:type="gramEnd"/>
      <w:r w:rsidRPr="007D1501">
        <w:rPr>
          <w:rFonts w:asciiTheme="majorHAnsi" w:hAnsiTheme="majorHAnsi" w:cstheme="majorHAnsi"/>
          <w:sz w:val="28"/>
          <w:szCs w:val="28"/>
        </w:rPr>
        <w:t xml:space="preserve"> </w:t>
      </w:r>
      <w:r w:rsidRPr="007D1501">
        <w:rPr>
          <w:rFonts w:asciiTheme="majorHAnsi" w:hAnsiTheme="majorHAnsi" w:cstheme="majorHAnsi"/>
          <w:sz w:val="28"/>
          <w:szCs w:val="28"/>
        </w:rPr>
        <w:lastRenderedPageBreak/>
        <w:t xml:space="preserve">each Election District.  </w:t>
      </w:r>
    </w:p>
    <w:p w14:paraId="49C56127" w14:textId="77777777" w:rsidR="005F26C2" w:rsidRPr="007D1501" w:rsidRDefault="005F26C2" w:rsidP="00CF595E">
      <w:pPr>
        <w:pStyle w:val="ListParagraph"/>
        <w:widowControl w:val="0"/>
        <w:autoSpaceDE w:val="0"/>
        <w:autoSpaceDN w:val="0"/>
        <w:adjustRightInd w:val="0"/>
        <w:spacing w:line="360" w:lineRule="auto"/>
        <w:jc w:val="both"/>
        <w:rPr>
          <w:rFonts w:asciiTheme="majorHAnsi" w:hAnsiTheme="majorHAnsi" w:cstheme="majorHAnsi"/>
          <w:sz w:val="28"/>
          <w:szCs w:val="28"/>
        </w:rPr>
      </w:pPr>
    </w:p>
    <w:p w14:paraId="342CEB7D" w14:textId="77777777" w:rsidR="005F26C2" w:rsidRPr="007D1501" w:rsidRDefault="005F26C2" w:rsidP="00CF595E">
      <w:pPr>
        <w:widowControl w:val="0"/>
        <w:autoSpaceDE w:val="0"/>
        <w:autoSpaceDN w:val="0"/>
        <w:adjustRightInd w:val="0"/>
        <w:spacing w:line="360" w:lineRule="auto"/>
        <w:jc w:val="center"/>
        <w:rPr>
          <w:rFonts w:asciiTheme="majorHAnsi" w:hAnsiTheme="majorHAnsi" w:cstheme="majorHAnsi"/>
          <w:sz w:val="28"/>
          <w:szCs w:val="28"/>
        </w:rPr>
      </w:pPr>
      <w:r w:rsidRPr="007D1501">
        <w:rPr>
          <w:rFonts w:asciiTheme="majorHAnsi" w:hAnsiTheme="majorHAnsi" w:cstheme="majorHAnsi"/>
          <w:noProof/>
          <w:sz w:val="28"/>
          <w:szCs w:val="28"/>
          <w:lang w:val="en-US"/>
        </w:rPr>
        <w:drawing>
          <wp:inline distT="0" distB="0" distL="0" distR="0" wp14:anchorId="1400E1C6" wp14:editId="00E23822">
            <wp:extent cx="3246120" cy="4233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46120" cy="4233672"/>
                    </a:xfrm>
                    <a:prstGeom prst="rect">
                      <a:avLst/>
                    </a:prstGeom>
                  </pic:spPr>
                </pic:pic>
              </a:graphicData>
            </a:graphic>
          </wp:inline>
        </w:drawing>
      </w:r>
    </w:p>
    <w:p w14:paraId="3A52D77A" w14:textId="77777777" w:rsidR="005F26C2" w:rsidRPr="003D69E1" w:rsidRDefault="005F26C2" w:rsidP="00CF595E">
      <w:pPr>
        <w:spacing w:after="200" w:line="360" w:lineRule="auto"/>
        <w:rPr>
          <w:rFonts w:asciiTheme="minorHAnsi" w:eastAsiaTheme="minorHAnsi" w:hAnsiTheme="minorHAnsi" w:cstheme="majorHAnsi"/>
          <w:color w:val="2F5496" w:themeColor="accent1" w:themeShade="BF"/>
          <w:sz w:val="28"/>
          <w:szCs w:val="28"/>
        </w:rPr>
      </w:pPr>
      <w:r w:rsidRPr="003D69E1">
        <w:rPr>
          <w:rFonts w:asciiTheme="minorHAnsi" w:eastAsiaTheme="minorHAnsi" w:hAnsiTheme="minorHAnsi" w:cstheme="majorHAnsi"/>
          <w:color w:val="2F5496" w:themeColor="accent1" w:themeShade="BF"/>
          <w:sz w:val="28"/>
          <w:szCs w:val="28"/>
        </w:rPr>
        <w:t xml:space="preserve">Figure 3: Election District boundaries and ACS Census tract Russian speakers with LEP estimates overlaid with geocoded voter addresses. </w:t>
      </w:r>
    </w:p>
    <w:p w14:paraId="17213E96"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Once the same process was applied to all Census tracts, the estimates for each Census tract could be aggregated by Election District.  Figure 4 below shows that Election District 48036 has an estimated 507 Russian speakers with LEP, while the surrounding Election Districts have fewer Russian speakers with LEP.  </w:t>
      </w:r>
    </w:p>
    <w:p w14:paraId="716ABD1B" w14:textId="77777777" w:rsidR="005F26C2" w:rsidRPr="007D1501" w:rsidRDefault="005F26C2" w:rsidP="00CF595E">
      <w:pPr>
        <w:widowControl w:val="0"/>
        <w:autoSpaceDE w:val="0"/>
        <w:autoSpaceDN w:val="0"/>
        <w:adjustRightInd w:val="0"/>
        <w:spacing w:line="360" w:lineRule="auto"/>
        <w:ind w:left="1080"/>
        <w:jc w:val="center"/>
        <w:rPr>
          <w:rFonts w:asciiTheme="majorHAnsi" w:hAnsiTheme="majorHAnsi" w:cstheme="majorHAnsi"/>
          <w:sz w:val="28"/>
          <w:szCs w:val="28"/>
        </w:rPr>
      </w:pPr>
      <w:r w:rsidRPr="007D1501">
        <w:rPr>
          <w:rFonts w:asciiTheme="majorHAnsi" w:hAnsiTheme="majorHAnsi" w:cstheme="majorHAnsi"/>
          <w:noProof/>
          <w:sz w:val="28"/>
          <w:szCs w:val="28"/>
          <w:lang w:val="en-US"/>
        </w:rPr>
        <w:lastRenderedPageBreak/>
        <w:drawing>
          <wp:inline distT="0" distB="0" distL="0" distR="0" wp14:anchorId="0190239B" wp14:editId="11B2AE14">
            <wp:extent cx="3246120" cy="42336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46120" cy="4233672"/>
                    </a:xfrm>
                    <a:prstGeom prst="rect">
                      <a:avLst/>
                    </a:prstGeom>
                  </pic:spPr>
                </pic:pic>
              </a:graphicData>
            </a:graphic>
          </wp:inline>
        </w:drawing>
      </w:r>
    </w:p>
    <w:p w14:paraId="26E5B2FD" w14:textId="77777777" w:rsidR="005F26C2" w:rsidRPr="003D69E1" w:rsidRDefault="005F26C2" w:rsidP="00CF595E">
      <w:pPr>
        <w:spacing w:after="200" w:line="360" w:lineRule="auto"/>
        <w:rPr>
          <w:rFonts w:asciiTheme="minorHAnsi" w:hAnsiTheme="minorHAnsi" w:cstheme="majorHAnsi"/>
          <w:color w:val="2F5496" w:themeColor="accent1" w:themeShade="BF"/>
          <w:sz w:val="28"/>
          <w:szCs w:val="28"/>
        </w:rPr>
      </w:pPr>
      <w:r w:rsidRPr="003D69E1">
        <w:rPr>
          <w:rFonts w:asciiTheme="minorHAnsi" w:hAnsiTheme="minorHAnsi" w:cstheme="majorHAnsi"/>
          <w:color w:val="2F5496" w:themeColor="accent1" w:themeShade="BF"/>
          <w:sz w:val="28"/>
          <w:szCs w:val="28"/>
        </w:rPr>
        <w:t>Figure 4: Russian Speakers with LEP by Election District.</w:t>
      </w:r>
    </w:p>
    <w:p w14:paraId="55106941"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Most poll sites serve multiple Election Districts.  </w:t>
      </w:r>
      <w:proofErr w:type="gramStart"/>
      <w:r w:rsidRPr="007D1501">
        <w:rPr>
          <w:rFonts w:asciiTheme="majorHAnsi" w:hAnsiTheme="majorHAnsi" w:cstheme="majorHAnsi"/>
          <w:sz w:val="28"/>
          <w:szCs w:val="28"/>
        </w:rPr>
        <w:t>In order to</w:t>
      </w:r>
      <w:proofErr w:type="gramEnd"/>
      <w:r w:rsidRPr="007D1501">
        <w:rPr>
          <w:rFonts w:asciiTheme="majorHAnsi" w:hAnsiTheme="majorHAnsi" w:cstheme="majorHAnsi"/>
          <w:sz w:val="28"/>
          <w:szCs w:val="28"/>
        </w:rPr>
        <w:t xml:space="preserve"> estimate the LEP population by language at each poll site, the City reviewed lists published by the City Board of Elections that show the Election Districts assigned to each poll site.  The City then summed the Election District level data for each poll site.  </w:t>
      </w:r>
    </w:p>
    <w:p w14:paraId="71A2B82E"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As shown in Figure 5, the poll site for Election District 48036 is P.S. 226, located at 6006 23rd Avenue, Brooklyn.  There are eight other Election Districts assigned to this poll site: 48037, 48038, 48043, 48044, 48045, 48051, 48068, and 48069.  The nine Election Districts that vote at P.S. 185 contain an estimated total of 1,501 Russian speakers with LEP.  </w:t>
      </w:r>
    </w:p>
    <w:p w14:paraId="39368E2E" w14:textId="77777777" w:rsidR="005F26C2" w:rsidRPr="007D1501" w:rsidRDefault="005F26C2" w:rsidP="00CF595E">
      <w:pPr>
        <w:spacing w:after="200" w:line="360" w:lineRule="auto"/>
        <w:jc w:val="center"/>
        <w:rPr>
          <w:rFonts w:asciiTheme="majorHAnsi" w:eastAsiaTheme="minorHAnsi" w:hAnsiTheme="majorHAnsi" w:cstheme="majorHAnsi"/>
          <w:sz w:val="28"/>
          <w:szCs w:val="28"/>
        </w:rPr>
      </w:pPr>
      <w:r w:rsidRPr="007D1501">
        <w:rPr>
          <w:rFonts w:asciiTheme="majorHAnsi" w:hAnsiTheme="majorHAnsi" w:cstheme="majorHAnsi"/>
          <w:noProof/>
          <w:sz w:val="28"/>
          <w:szCs w:val="28"/>
          <w:lang w:val="en-US"/>
        </w:rPr>
        <w:lastRenderedPageBreak/>
        <w:drawing>
          <wp:inline distT="0" distB="0" distL="0" distR="0" wp14:anchorId="0ECD0028" wp14:editId="698BC347">
            <wp:extent cx="3246120" cy="42336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46120" cy="4233672"/>
                    </a:xfrm>
                    <a:prstGeom prst="rect">
                      <a:avLst/>
                    </a:prstGeom>
                  </pic:spPr>
                </pic:pic>
              </a:graphicData>
            </a:graphic>
          </wp:inline>
        </w:drawing>
      </w:r>
    </w:p>
    <w:p w14:paraId="7CF94B41" w14:textId="77777777" w:rsidR="005F26C2" w:rsidRPr="003D69E1" w:rsidRDefault="005F26C2" w:rsidP="00CF595E">
      <w:pPr>
        <w:widowControl w:val="0"/>
        <w:autoSpaceDE w:val="0"/>
        <w:autoSpaceDN w:val="0"/>
        <w:adjustRightInd w:val="0"/>
        <w:spacing w:line="360" w:lineRule="auto"/>
        <w:rPr>
          <w:rFonts w:asciiTheme="minorHAnsi" w:hAnsiTheme="minorHAnsi" w:cstheme="majorHAnsi"/>
          <w:b/>
          <w:color w:val="2F5496" w:themeColor="accent1" w:themeShade="BF"/>
          <w:sz w:val="28"/>
          <w:szCs w:val="28"/>
        </w:rPr>
      </w:pPr>
      <w:r w:rsidRPr="003D69E1">
        <w:rPr>
          <w:rFonts w:asciiTheme="minorHAnsi" w:eastAsiaTheme="minorHAnsi" w:hAnsiTheme="minorHAnsi" w:cstheme="majorHAnsi"/>
          <w:color w:val="2F5496" w:themeColor="accent1" w:themeShade="BF"/>
          <w:sz w:val="28"/>
          <w:szCs w:val="28"/>
        </w:rPr>
        <w:t>Figure 5: P.S. 226 and its surrounding Election Districts.</w:t>
      </w:r>
    </w:p>
    <w:p w14:paraId="02C906EF"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t xml:space="preserve">Once the City had poll site level data for language spoken at home and LEP status, it still needed to perform a series of adjustments to estimate the number of LEP language-speakers at each poll site who were also eligible voters — i.e., who were citizens and 18 or older.  To make these adjustments, the City searched the American Community Survey data set for the top languages, English proficiency, age, and citizenship status by PUMA.  The City then determined what percentage of speakers of the languages most commonly spoken among citizens of voting age who have LEP in each PUMA were also eligible voters.  The City used the PUMA level percentages to make proportionate adjustments to the poll site-level estimates to account for voting eligibility.  </w:t>
      </w:r>
    </w:p>
    <w:p w14:paraId="751BBE49" w14:textId="77777777" w:rsidR="005F26C2" w:rsidRPr="007D1501" w:rsidRDefault="005F26C2" w:rsidP="00CF595E">
      <w:pPr>
        <w:pStyle w:val="ListParagraph"/>
        <w:widowControl w:val="0"/>
        <w:numPr>
          <w:ilvl w:val="0"/>
          <w:numId w:val="21"/>
        </w:numPr>
        <w:autoSpaceDE w:val="0"/>
        <w:autoSpaceDN w:val="0"/>
        <w:adjustRightInd w:val="0"/>
        <w:spacing w:line="360" w:lineRule="auto"/>
        <w:ind w:left="0" w:firstLine="720"/>
        <w:jc w:val="both"/>
        <w:rPr>
          <w:rFonts w:asciiTheme="majorHAnsi" w:hAnsiTheme="majorHAnsi" w:cstheme="majorHAnsi"/>
          <w:sz w:val="28"/>
          <w:szCs w:val="28"/>
        </w:rPr>
      </w:pPr>
      <w:r w:rsidRPr="007D1501">
        <w:rPr>
          <w:rFonts w:asciiTheme="majorHAnsi" w:hAnsiTheme="majorHAnsi" w:cstheme="majorHAnsi"/>
          <w:sz w:val="28"/>
          <w:szCs w:val="28"/>
        </w:rPr>
        <w:lastRenderedPageBreak/>
        <w:t xml:space="preserve">The poll site pictured in Figure 5, P.S. 226, </w:t>
      </w:r>
      <w:proofErr w:type="gramStart"/>
      <w:r w:rsidRPr="007D1501">
        <w:rPr>
          <w:rFonts w:asciiTheme="majorHAnsi" w:hAnsiTheme="majorHAnsi" w:cstheme="majorHAnsi"/>
          <w:sz w:val="28"/>
          <w:szCs w:val="28"/>
        </w:rPr>
        <w:t>is located in</w:t>
      </w:r>
      <w:proofErr w:type="gramEnd"/>
      <w:r w:rsidRPr="007D1501">
        <w:rPr>
          <w:rFonts w:asciiTheme="majorHAnsi" w:hAnsiTheme="majorHAnsi" w:cstheme="majorHAnsi"/>
          <w:sz w:val="28"/>
          <w:szCs w:val="28"/>
        </w:rPr>
        <w:t xml:space="preserve"> PUMA 4014.  According to the 2017 American Community Survey, 72.7% of the Russian speaking with LEP population in PUMA 4014 were citizens age 18 or over.  The estimate of 1,501 Russian speakers with LEP derived using the process described above was therefore adjusted using the above ratio, to produce a final estimate of 1,091 Russian speaking citizens with LEP age 18 and over eligible to vote at P.S. 226.</w:t>
      </w:r>
    </w:p>
    <w:p w14:paraId="673BFD5F" w14:textId="77777777" w:rsidR="006F5B0D" w:rsidRPr="007D1501" w:rsidRDefault="006F5B0D" w:rsidP="00CF595E">
      <w:pPr>
        <w:spacing w:line="360" w:lineRule="auto"/>
        <w:rPr>
          <w:rFonts w:asciiTheme="majorHAnsi" w:hAnsiTheme="majorHAnsi" w:cstheme="majorHAnsi"/>
          <w:sz w:val="28"/>
          <w:szCs w:val="28"/>
        </w:rPr>
      </w:pPr>
    </w:p>
    <w:p w14:paraId="6E87BEE2" w14:textId="77777777" w:rsidR="006F5B0D" w:rsidRPr="007D1501" w:rsidRDefault="006F5B0D" w:rsidP="00CF595E">
      <w:pPr>
        <w:spacing w:line="360" w:lineRule="auto"/>
        <w:rPr>
          <w:rFonts w:asciiTheme="majorHAnsi" w:hAnsiTheme="majorHAnsi" w:cstheme="majorHAnsi"/>
          <w:sz w:val="28"/>
          <w:szCs w:val="28"/>
        </w:rPr>
      </w:pPr>
    </w:p>
    <w:p w14:paraId="46BBE1FB" w14:textId="77777777" w:rsidR="00CF595E" w:rsidRPr="007D1501" w:rsidRDefault="00CF595E">
      <w:pPr>
        <w:spacing w:line="240" w:lineRule="auto"/>
        <w:rPr>
          <w:rFonts w:asciiTheme="majorHAnsi" w:hAnsiTheme="majorHAnsi" w:cstheme="majorHAnsi"/>
          <w:sz w:val="28"/>
          <w:szCs w:val="28"/>
        </w:rPr>
      </w:pPr>
    </w:p>
    <w:sectPr w:rsidR="00CF595E" w:rsidRPr="007D1501" w:rsidSect="00BC1619">
      <w:footerReference w:type="default" r:id="rId2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0DA8" w14:textId="77777777" w:rsidR="006E7F12" w:rsidRDefault="006E7F12" w:rsidP="00F50B1E">
      <w:pPr>
        <w:spacing w:line="240" w:lineRule="auto"/>
      </w:pPr>
      <w:r>
        <w:separator/>
      </w:r>
    </w:p>
  </w:endnote>
  <w:endnote w:type="continuationSeparator" w:id="0">
    <w:p w14:paraId="59E56BF4" w14:textId="77777777" w:rsidR="006E7F12" w:rsidRDefault="006E7F12" w:rsidP="00F50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46408"/>
      <w:docPartObj>
        <w:docPartGallery w:val="Page Numbers (Bottom of Page)"/>
        <w:docPartUnique/>
      </w:docPartObj>
    </w:sdtPr>
    <w:sdtEndPr>
      <w:rPr>
        <w:noProof/>
      </w:rPr>
    </w:sdtEndPr>
    <w:sdtContent>
      <w:p w14:paraId="165A2A14" w14:textId="77777777" w:rsidR="006F5B0D" w:rsidRDefault="006F5B0D">
        <w:pPr>
          <w:pStyle w:val="Footer"/>
          <w:jc w:val="right"/>
        </w:pPr>
        <w:r>
          <w:fldChar w:fldCharType="begin"/>
        </w:r>
        <w:r>
          <w:instrText xml:space="preserve"> PAGE   \* MERGEFORMAT </w:instrText>
        </w:r>
        <w:r>
          <w:fldChar w:fldCharType="separate"/>
        </w:r>
        <w:r w:rsidR="00436889">
          <w:rPr>
            <w:noProof/>
          </w:rPr>
          <w:t>14</w:t>
        </w:r>
        <w:r>
          <w:rPr>
            <w:noProof/>
          </w:rPr>
          <w:fldChar w:fldCharType="end"/>
        </w:r>
      </w:p>
    </w:sdtContent>
  </w:sdt>
  <w:p w14:paraId="1C0CF80A" w14:textId="77777777" w:rsidR="006F5B0D" w:rsidRDefault="006F5B0D">
    <w:pPr>
      <w:pStyle w:val="Footer"/>
    </w:pPr>
  </w:p>
  <w:p w14:paraId="38946901" w14:textId="77777777" w:rsidR="006F5B0D" w:rsidRDefault="006F5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5C29" w14:textId="77777777" w:rsidR="006E7F12" w:rsidRDefault="006E7F12" w:rsidP="00F50B1E">
      <w:pPr>
        <w:spacing w:line="240" w:lineRule="auto"/>
      </w:pPr>
      <w:r>
        <w:separator/>
      </w:r>
    </w:p>
  </w:footnote>
  <w:footnote w:type="continuationSeparator" w:id="0">
    <w:p w14:paraId="2DADEDDD" w14:textId="77777777" w:rsidR="006E7F12" w:rsidRDefault="006E7F12" w:rsidP="00F50B1E">
      <w:pPr>
        <w:spacing w:line="240" w:lineRule="auto"/>
      </w:pPr>
      <w:r>
        <w:continuationSeparator/>
      </w:r>
    </w:p>
  </w:footnote>
  <w:footnote w:id="1">
    <w:p w14:paraId="7334C59C" w14:textId="6219F589" w:rsidR="00F27004" w:rsidRPr="00F27004" w:rsidRDefault="00F27004">
      <w:pPr>
        <w:pStyle w:val="FootnoteText"/>
        <w:rPr>
          <w:lang w:val="en-US"/>
        </w:rPr>
      </w:pPr>
      <w:r>
        <w:rPr>
          <w:rStyle w:val="FootnoteReference"/>
        </w:rPr>
        <w:footnoteRef/>
      </w:r>
      <w:r>
        <w:t xml:space="preserve"> </w:t>
      </w:r>
      <w:r w:rsidRPr="00F27004">
        <w:t>https://www1.nyc.gov/site/civicengagement/meetings/meeting-notice.page</w:t>
      </w:r>
    </w:p>
  </w:footnote>
  <w:footnote w:id="2">
    <w:p w14:paraId="27C5940D" w14:textId="77777777" w:rsidR="006F5B0D" w:rsidRPr="00C133E7" w:rsidRDefault="006F5B0D" w:rsidP="00F50B1E">
      <w:pPr>
        <w:spacing w:line="240" w:lineRule="auto"/>
        <w:rPr>
          <w:sz w:val="20"/>
          <w:szCs w:val="20"/>
        </w:rPr>
      </w:pPr>
      <w:r w:rsidRPr="00C133E7">
        <w:rPr>
          <w:sz w:val="20"/>
          <w:szCs w:val="20"/>
          <w:vertAlign w:val="superscript"/>
        </w:rPr>
        <w:footnoteRef/>
      </w:r>
      <w:r w:rsidRPr="00C133E7">
        <w:rPr>
          <w:sz w:val="20"/>
          <w:szCs w:val="20"/>
        </w:rPr>
        <w:t xml:space="preserve"> The Charter was then revised to include Chapter 76, which governs the NYCCEC.</w:t>
      </w:r>
    </w:p>
  </w:footnote>
  <w:footnote w:id="3">
    <w:p w14:paraId="61CD90C9" w14:textId="77777777" w:rsidR="006F5B0D" w:rsidRPr="00C133E7" w:rsidRDefault="006F5B0D" w:rsidP="00F50B1E">
      <w:pPr>
        <w:spacing w:line="240" w:lineRule="auto"/>
        <w:rPr>
          <w:sz w:val="20"/>
          <w:szCs w:val="20"/>
        </w:rPr>
      </w:pPr>
      <w:r w:rsidRPr="00C133E7">
        <w:rPr>
          <w:sz w:val="20"/>
          <w:szCs w:val="20"/>
          <w:vertAlign w:val="superscript"/>
        </w:rPr>
        <w:footnoteRef/>
      </w:r>
      <w:r w:rsidRPr="00C133E7">
        <w:rPr>
          <w:sz w:val="20"/>
          <w:szCs w:val="20"/>
        </w:rPr>
        <w:t xml:space="preserve"> The ACS is a yearly national survey of 3.5 million households. It is conducted by the U.S. Census Bureau.  </w:t>
      </w:r>
    </w:p>
  </w:footnote>
  <w:footnote w:id="4">
    <w:p w14:paraId="26385599" w14:textId="77777777" w:rsidR="006F5B0D" w:rsidRPr="0049428D" w:rsidRDefault="006F5B0D" w:rsidP="00F50B1E">
      <w:pPr>
        <w:spacing w:line="240" w:lineRule="auto"/>
        <w:rPr>
          <w:sz w:val="20"/>
          <w:szCs w:val="20"/>
        </w:rPr>
      </w:pPr>
      <w:r w:rsidRPr="0049428D">
        <w:rPr>
          <w:sz w:val="20"/>
          <w:szCs w:val="20"/>
          <w:vertAlign w:val="superscript"/>
        </w:rPr>
        <w:footnoteRef/>
      </w:r>
      <w:r w:rsidRPr="0049428D">
        <w:rPr>
          <w:sz w:val="20"/>
          <w:szCs w:val="20"/>
        </w:rPr>
        <w:t xml:space="preserve"> 2013-2017 American Community Survey 5 Year Estimates, U.S. Census Bureau,  </w:t>
      </w:r>
      <w:hyperlink r:id="rId1">
        <w:r w:rsidRPr="0049428D">
          <w:rPr>
            <w:sz w:val="20"/>
            <w:szCs w:val="20"/>
            <w:u w:val="single"/>
          </w:rPr>
          <w:t>https://factfinder.census.gov/faces/tableservices/jsf/pages/productview.xhtml?src=CF</w:t>
        </w:r>
      </w:hyperlink>
      <w:r w:rsidRPr="0049428D">
        <w:rPr>
          <w:sz w:val="20"/>
          <w:szCs w:val="20"/>
        </w:rPr>
        <w:t xml:space="preserve"> (last visited December 15, 2019).</w:t>
      </w:r>
    </w:p>
  </w:footnote>
  <w:footnote w:id="5">
    <w:p w14:paraId="5A389B9B" w14:textId="77777777" w:rsidR="006F5B0D" w:rsidRPr="00C133E7" w:rsidRDefault="006F5B0D" w:rsidP="00F50B1E">
      <w:pPr>
        <w:spacing w:line="240" w:lineRule="auto"/>
        <w:rPr>
          <w:sz w:val="20"/>
          <w:szCs w:val="20"/>
        </w:rPr>
      </w:pPr>
      <w:r w:rsidRPr="0049428D">
        <w:rPr>
          <w:sz w:val="20"/>
          <w:szCs w:val="20"/>
          <w:vertAlign w:val="superscript"/>
        </w:rPr>
        <w:footnoteRef/>
      </w:r>
      <w:r w:rsidRPr="0049428D">
        <w:rPr>
          <w:sz w:val="20"/>
          <w:szCs w:val="20"/>
        </w:rPr>
        <w:t xml:space="preserve"> The ACS three questions to assess languages spoken by each person who lives in the home: whether people speak a language other than English; if yes, which language they speak; and how well they speak English.  The question about English proficiency states: “How well does this person speak English?” People can answer “Very well,” “Well,” “Not well” or “Not at all.” U.S. Census Bureau,  </w:t>
      </w:r>
      <w:hyperlink r:id="rId2">
        <w:r w:rsidRPr="0049428D">
          <w:rPr>
            <w:sz w:val="20"/>
            <w:szCs w:val="20"/>
            <w:u w:val="single"/>
          </w:rPr>
          <w:t>https://www2.census.gov/programs-surveys/acs/about/qbyqfact/Language.pdf</w:t>
        </w:r>
      </w:hyperlink>
      <w:r w:rsidRPr="0049428D">
        <w:rPr>
          <w:sz w:val="20"/>
          <w:szCs w:val="20"/>
        </w:rPr>
        <w:t xml:space="preserve">  (last visited December 15, 2019).  A study compared answers for this question from the 2003 ACS to the 2003 National Assessment of Adult Literacy (NAAL) and found that people who answered “very well” on ACS tended to have very similar profiles as English only speakers on the NAAL, suggesting that this ACS English ability question is a valid measure of English proficiency. U.S. Census Bureau, </w:t>
      </w:r>
      <w:hyperlink r:id="rId3">
        <w:r w:rsidRPr="0049428D">
          <w:rPr>
            <w:sz w:val="20"/>
            <w:szCs w:val="20"/>
            <w:u w:val="single"/>
          </w:rPr>
          <w:t>https://www.census.gov/library/working-papers/2015/demo/SEHSD-WP2015-18.html</w:t>
        </w:r>
      </w:hyperlink>
      <w:r w:rsidRPr="0049428D">
        <w:rPr>
          <w:sz w:val="20"/>
          <w:szCs w:val="20"/>
        </w:rPr>
        <w:t xml:space="preserve"> (last visited December 15, 2019).</w:t>
      </w:r>
    </w:p>
  </w:footnote>
  <w:footnote w:id="6">
    <w:p w14:paraId="48B67F05" w14:textId="77777777" w:rsidR="006F5B0D" w:rsidRPr="0049428D" w:rsidRDefault="006F5B0D" w:rsidP="00F50B1E">
      <w:pPr>
        <w:spacing w:line="240" w:lineRule="auto"/>
        <w:rPr>
          <w:sz w:val="20"/>
          <w:szCs w:val="20"/>
        </w:rPr>
      </w:pPr>
      <w:r w:rsidRPr="00097093">
        <w:rPr>
          <w:sz w:val="20"/>
          <w:szCs w:val="20"/>
          <w:vertAlign w:val="superscript"/>
        </w:rPr>
        <w:footnoteRef/>
      </w:r>
      <w:r w:rsidRPr="00097093">
        <w:rPr>
          <w:sz w:val="20"/>
          <w:szCs w:val="20"/>
        </w:rPr>
        <w:t xml:space="preserve"> ACS asks of each person in the home: Is this person a citizen of the United States?  U.S. Census </w:t>
      </w:r>
      <w:r w:rsidRPr="0049428D">
        <w:rPr>
          <w:sz w:val="20"/>
          <w:szCs w:val="20"/>
        </w:rPr>
        <w:t xml:space="preserve">Bureau, </w:t>
      </w:r>
      <w:hyperlink r:id="rId4">
        <w:r w:rsidRPr="0049428D">
          <w:rPr>
            <w:sz w:val="20"/>
            <w:szCs w:val="20"/>
            <w:u w:val="single"/>
          </w:rPr>
          <w:t>https://www.census.gov/acs/www/about/why-we-ask-each-question/citizenship/</w:t>
        </w:r>
      </w:hyperlink>
      <w:r w:rsidRPr="0049428D">
        <w:rPr>
          <w:sz w:val="20"/>
          <w:szCs w:val="20"/>
        </w:rPr>
        <w:t xml:space="preserve"> (last visited December 15, 2019).  </w:t>
      </w:r>
    </w:p>
  </w:footnote>
  <w:footnote w:id="7">
    <w:p w14:paraId="0A46C77D" w14:textId="55BA9280" w:rsidR="006F5B0D" w:rsidRPr="00097093" w:rsidRDefault="006F5B0D">
      <w:pPr>
        <w:pStyle w:val="FootnoteText"/>
        <w:rPr>
          <w:lang w:val="en-US"/>
        </w:rPr>
      </w:pPr>
      <w:r w:rsidRPr="0049428D">
        <w:rPr>
          <w:rStyle w:val="FootnoteReference"/>
        </w:rPr>
        <w:footnoteRef/>
      </w:r>
      <w:r w:rsidRPr="0049428D">
        <w:t xml:space="preserve"> One site served both Russian and Arabic speaking LEP voters and is thus counted only once in the total 101 sites covered by MOIA’s program.</w:t>
      </w:r>
    </w:p>
  </w:footnote>
  <w:footnote w:id="8">
    <w:p w14:paraId="1C33CA5F" w14:textId="2FE0338C" w:rsidR="006F5B0D" w:rsidRPr="00097093" w:rsidRDefault="006F5B0D" w:rsidP="00F50B1E">
      <w:pPr>
        <w:pStyle w:val="FootnoteText"/>
        <w:rPr>
          <w:lang w:val="en-US"/>
        </w:rPr>
      </w:pPr>
      <w:r w:rsidRPr="00097093">
        <w:rPr>
          <w:rStyle w:val="FootnoteReference"/>
        </w:rPr>
        <w:footnoteRef/>
      </w:r>
      <w:r w:rsidRPr="00097093">
        <w:t xml:space="preserve"> </w:t>
      </w:r>
      <w:r w:rsidRPr="00097093">
        <w:rPr>
          <w:lang w:val="en-US"/>
        </w:rPr>
        <w:t xml:space="preserve">Census tract is an area roughly equivalent to a neighborhood, roughly 4000 people. </w:t>
      </w:r>
    </w:p>
  </w:footnote>
  <w:footnote w:id="9">
    <w:p w14:paraId="0C3E18C6" w14:textId="4884C4F2" w:rsidR="00E63CBC" w:rsidRPr="00E63CBC" w:rsidRDefault="00E63CBC" w:rsidP="00E63CBC">
      <w:pPr>
        <w:rPr>
          <w:lang w:val="en-US"/>
        </w:rPr>
      </w:pPr>
      <w:r>
        <w:rPr>
          <w:rStyle w:val="FootnoteReference"/>
        </w:rPr>
        <w:footnoteRef/>
      </w:r>
      <w:r>
        <w:t xml:space="preserve"> </w:t>
      </w:r>
      <w:r w:rsidRPr="00D15BC6">
        <w:rPr>
          <w:sz w:val="20"/>
          <w:szCs w:val="20"/>
        </w:rPr>
        <w:t xml:space="preserve">The data presented in this document uses the latest 2017 U.S. Census American Community Survey (ACS) 1-year Public Use Microdata Samples (PUMS). We anticipate updating the data presented here with 2018 5-year PUMS once that becomes available on January 30, 2020. Using the 5-years estimates increases the statistical reliability of the data compared with that of single-year estimates, particularly for small geographic areas and small population subgroups. Note that this may adjust the number of languages in which the NYCCEC will provide interpretation. For additional information on the PUMS data, please see U.S. Census Bureau, “Public Use Microdata Sample (PUMS) Documentation” (2019), available at </w:t>
      </w:r>
      <w:hyperlink r:id="rId5" w:history="1">
        <w:r w:rsidRPr="00D15BC6">
          <w:rPr>
            <w:rStyle w:val="Hyperlink"/>
            <w:color w:val="auto"/>
            <w:sz w:val="20"/>
            <w:szCs w:val="20"/>
          </w:rPr>
          <w:t>https://www.census.gov/programs-surveys/acs/technical-documentation/pums.html</w:t>
        </w:r>
      </w:hyperlink>
    </w:p>
  </w:footnote>
  <w:footnote w:id="10">
    <w:p w14:paraId="68CAE87A" w14:textId="77777777" w:rsidR="006829D2" w:rsidRPr="00143E18" w:rsidRDefault="006829D2" w:rsidP="006829D2">
      <w:pPr>
        <w:pStyle w:val="FootnoteText"/>
        <w:rPr>
          <w:lang w:val="en-US"/>
        </w:rPr>
      </w:pPr>
      <w:r w:rsidRPr="00DF2C34">
        <w:rPr>
          <w:rStyle w:val="FootnoteReference"/>
        </w:rPr>
        <w:footnoteRef/>
      </w:r>
      <w:r w:rsidRPr="00DF2C34">
        <w:t xml:space="preserve"> </w:t>
      </w:r>
      <w:hyperlink r:id="rId6" w:history="1">
        <w:r w:rsidRPr="00F27004">
          <w:rPr>
            <w:rStyle w:val="Hyperlink"/>
            <w:color w:val="auto"/>
          </w:rPr>
          <w:t>https://www1.nyc.gov/assets/immigrants/downloads/pdf/Local_Law_30.pdf</w:t>
        </w:r>
      </w:hyperlink>
      <w:sdt>
        <w:sdtPr>
          <w:id w:val="-560335180"/>
          <w:citation/>
        </w:sdtPr>
        <w:sdtEndPr/>
        <w:sdtContent>
          <w:r w:rsidRPr="00F27004">
            <w:fldChar w:fldCharType="begin"/>
          </w:r>
          <w:r w:rsidRPr="00F27004">
            <w:rPr>
              <w:lang w:val="en-US"/>
            </w:rPr>
            <w:instrText xml:space="preserve">CITATION the19 \n  \l 1033 </w:instrText>
          </w:r>
          <w:r w:rsidRPr="00F27004">
            <w:fldChar w:fldCharType="separate"/>
          </w:r>
          <w:r w:rsidRPr="00F27004">
            <w:rPr>
              <w:noProof/>
              <w:lang w:val="en-US"/>
            </w:rPr>
            <w:t xml:space="preserve"> (Local Law 30 Report, 2019)</w:t>
          </w:r>
          <w:r w:rsidRPr="00F27004">
            <w:fldChar w:fldCharType="end"/>
          </w:r>
        </w:sdtContent>
      </w:sdt>
    </w:p>
  </w:footnote>
  <w:footnote w:id="11">
    <w:p w14:paraId="67D1CD6A" w14:textId="01CE8079" w:rsidR="00D15BC6" w:rsidRPr="00D15BC6" w:rsidRDefault="00D15BC6" w:rsidP="00D15BC6">
      <w:pPr>
        <w:rPr>
          <w:rFonts w:eastAsiaTheme="minorHAnsi"/>
          <w:sz w:val="20"/>
          <w:szCs w:val="20"/>
          <w:lang w:val="en-US"/>
        </w:rPr>
      </w:pPr>
      <w:r w:rsidRPr="00D15BC6">
        <w:rPr>
          <w:rStyle w:val="FootnoteReference"/>
          <w:sz w:val="20"/>
          <w:szCs w:val="20"/>
        </w:rPr>
        <w:footnoteRef/>
      </w:r>
      <w:r w:rsidRPr="00D15BC6">
        <w:rPr>
          <w:sz w:val="20"/>
          <w:szCs w:val="20"/>
        </w:rPr>
        <w:t xml:space="preserve"> U.S. Census Bureau, 201</w:t>
      </w:r>
      <w:r w:rsidR="00060E08">
        <w:rPr>
          <w:sz w:val="20"/>
          <w:szCs w:val="20"/>
        </w:rPr>
        <w:t>7</w:t>
      </w:r>
      <w:r w:rsidRPr="00D15BC6">
        <w:rPr>
          <w:sz w:val="20"/>
          <w:szCs w:val="20"/>
        </w:rPr>
        <w:t xml:space="preserve"> ACS 1-Year Estimates - Public Use Microdata Samples</w:t>
      </w:r>
    </w:p>
    <w:p w14:paraId="0FCF5615" w14:textId="73B8314B" w:rsidR="00D15BC6" w:rsidRPr="00D15BC6" w:rsidRDefault="00D15BC6">
      <w:pPr>
        <w:pStyle w:val="FootnoteText"/>
        <w:rPr>
          <w:lang w:val="en-US"/>
        </w:rPr>
      </w:pPr>
    </w:p>
  </w:footnote>
  <w:footnote w:id="12">
    <w:p w14:paraId="0718C765" w14:textId="4EE235FB" w:rsidR="00D15BC6" w:rsidRPr="00D15BC6" w:rsidRDefault="006F5B0D" w:rsidP="00D15BC6">
      <w:pPr>
        <w:rPr>
          <w:rFonts w:ascii="Calibri" w:eastAsiaTheme="minorHAnsi" w:hAnsi="Calibri" w:cs="Times New Roman"/>
          <w:sz w:val="20"/>
          <w:szCs w:val="20"/>
          <w:lang w:val="en-US"/>
        </w:rPr>
      </w:pPr>
      <w:r w:rsidRPr="00D15BC6">
        <w:rPr>
          <w:rStyle w:val="FootnoteReference"/>
          <w:sz w:val="20"/>
          <w:szCs w:val="20"/>
        </w:rPr>
        <w:footnoteRef/>
      </w:r>
      <w:r w:rsidRPr="00D15BC6">
        <w:rPr>
          <w:sz w:val="20"/>
          <w:szCs w:val="20"/>
        </w:rPr>
        <w:t xml:space="preserve"> </w:t>
      </w:r>
      <w:r w:rsidR="00E63CBC">
        <w:rPr>
          <w:sz w:val="20"/>
          <w:szCs w:val="20"/>
        </w:rPr>
        <w:t>As mentioned earlier, t</w:t>
      </w:r>
      <w:r w:rsidRPr="00D15BC6">
        <w:rPr>
          <w:sz w:val="20"/>
          <w:szCs w:val="20"/>
        </w:rPr>
        <w:t>he data presented in this document uses the latest 201</w:t>
      </w:r>
      <w:r w:rsidR="007D1501" w:rsidRPr="00D15BC6">
        <w:rPr>
          <w:sz w:val="20"/>
          <w:szCs w:val="20"/>
        </w:rPr>
        <w:t>7</w:t>
      </w:r>
      <w:r w:rsidRPr="00D15BC6">
        <w:rPr>
          <w:sz w:val="20"/>
          <w:szCs w:val="20"/>
        </w:rPr>
        <w:t xml:space="preserve"> U.S. Census American </w:t>
      </w:r>
      <w:r w:rsidR="00A6572B">
        <w:rPr>
          <w:sz w:val="20"/>
          <w:szCs w:val="20"/>
        </w:rPr>
        <w:t>C</w:t>
      </w:r>
      <w:r w:rsidRPr="00D15BC6">
        <w:rPr>
          <w:sz w:val="20"/>
          <w:szCs w:val="20"/>
        </w:rPr>
        <w:t xml:space="preserve">ommunity Survey (ACS) 1-year Public Use Microdata Samples (PUMS). We anticipate updating the data presented here with 2018 5-year PUMS once that becomes available on January 30, 2020. </w:t>
      </w:r>
    </w:p>
    <w:p w14:paraId="7D111CBB" w14:textId="603C98C0" w:rsidR="006F5B0D" w:rsidRPr="00097093" w:rsidRDefault="006F5B0D">
      <w:pPr>
        <w:pStyle w:val="FootnoteText"/>
        <w:rPr>
          <w:lang w:val="en-US"/>
        </w:rPr>
      </w:pPr>
    </w:p>
  </w:footnote>
  <w:footnote w:id="13">
    <w:p w14:paraId="09E7530A" w14:textId="77777777" w:rsidR="006F5B0D" w:rsidRPr="00143E18" w:rsidRDefault="006F5B0D" w:rsidP="00F50B1E">
      <w:pPr>
        <w:pStyle w:val="FootnoteText"/>
        <w:rPr>
          <w:lang w:val="en-US"/>
        </w:rPr>
      </w:pPr>
      <w:r w:rsidRPr="00143E18">
        <w:rPr>
          <w:rStyle w:val="FootnoteReference"/>
        </w:rPr>
        <w:footnoteRef/>
      </w:r>
      <w:r w:rsidRPr="00143E18">
        <w:t xml:space="preserve"> </w:t>
      </w:r>
      <w:r w:rsidRPr="00097093">
        <w:t>PUMA level is approximately the size of a community board district.</w:t>
      </w:r>
    </w:p>
  </w:footnote>
  <w:footnote w:id="14">
    <w:p w14:paraId="08987FFE" w14:textId="77777777" w:rsidR="006F5B0D" w:rsidRPr="00097093" w:rsidRDefault="006F5B0D" w:rsidP="00F50B1E">
      <w:pPr>
        <w:spacing w:line="240" w:lineRule="auto"/>
        <w:rPr>
          <w:sz w:val="20"/>
          <w:szCs w:val="20"/>
          <w:lang w:val="en-US"/>
        </w:rPr>
      </w:pPr>
      <w:r w:rsidRPr="00097093">
        <w:rPr>
          <w:rStyle w:val="FootnoteReference"/>
          <w:sz w:val="20"/>
          <w:szCs w:val="20"/>
        </w:rPr>
        <w:footnoteRef/>
      </w:r>
      <w:r w:rsidRPr="00097093">
        <w:rPr>
          <w:sz w:val="20"/>
          <w:szCs w:val="20"/>
        </w:rPr>
        <w:t xml:space="preserve"> </w:t>
      </w:r>
      <w:r w:rsidRPr="00097093">
        <w:rPr>
          <w:sz w:val="20"/>
          <w:szCs w:val="20"/>
          <w:lang w:val="en-US"/>
        </w:rPr>
        <w:t xml:space="preserve">Surname analysis is a technique utilized by demographers to identify the members of </w:t>
      </w:r>
      <w:proofErr w:type="gramStart"/>
      <w:r w:rsidRPr="00097093">
        <w:rPr>
          <w:sz w:val="20"/>
          <w:szCs w:val="20"/>
          <w:lang w:val="en-US"/>
        </w:rPr>
        <w:t>particular racial</w:t>
      </w:r>
      <w:proofErr w:type="gramEnd"/>
      <w:r w:rsidRPr="00097093">
        <w:rPr>
          <w:sz w:val="20"/>
          <w:szCs w:val="20"/>
          <w:lang w:val="en-US"/>
        </w:rPr>
        <w:t>, ethnic, or language communities within a population, insofar as a surname belongs uniquely to a particular racial or ethnic group, often referencing well-formulated surname dictionaries.</w:t>
      </w:r>
    </w:p>
    <w:p w14:paraId="5D72E061" w14:textId="77777777" w:rsidR="006F5B0D" w:rsidRPr="00097093" w:rsidRDefault="006F5B0D" w:rsidP="00F50B1E">
      <w:pPr>
        <w:spacing w:line="240" w:lineRule="auto"/>
        <w:rPr>
          <w:sz w:val="20"/>
          <w:szCs w:val="20"/>
          <w:lang w:val="en-US"/>
        </w:rPr>
      </w:pPr>
      <w:proofErr w:type="spellStart"/>
      <w:r w:rsidRPr="00097093">
        <w:rPr>
          <w:sz w:val="20"/>
          <w:szCs w:val="20"/>
          <w:lang w:val="en-US"/>
        </w:rPr>
        <w:t>Abrahamse</w:t>
      </w:r>
      <w:proofErr w:type="spellEnd"/>
      <w:r w:rsidRPr="00097093">
        <w:rPr>
          <w:sz w:val="20"/>
          <w:szCs w:val="20"/>
          <w:lang w:val="en-US"/>
        </w:rPr>
        <w:t>, A.F., Morrison, P.A. &amp; Bolton, N.M. Surname analysis for estimating local concentration of Hispanics and Asians.</w:t>
      </w:r>
      <w:r w:rsidRPr="00097093">
        <w:rPr>
          <w:i/>
          <w:sz w:val="20"/>
          <w:szCs w:val="20"/>
          <w:lang w:val="en-US"/>
        </w:rPr>
        <w:t xml:space="preserve"> </w:t>
      </w:r>
      <w:proofErr w:type="spellStart"/>
      <w:r w:rsidRPr="00097093">
        <w:rPr>
          <w:i/>
          <w:sz w:val="20"/>
          <w:szCs w:val="20"/>
          <w:lang w:val="en-US"/>
        </w:rPr>
        <w:t>Popul</w:t>
      </w:r>
      <w:proofErr w:type="spellEnd"/>
      <w:r w:rsidRPr="00097093">
        <w:rPr>
          <w:i/>
          <w:sz w:val="20"/>
          <w:szCs w:val="20"/>
          <w:lang w:val="en-US"/>
        </w:rPr>
        <w:t xml:space="preserve"> Res Policy Rev </w:t>
      </w:r>
      <w:r w:rsidRPr="00097093">
        <w:rPr>
          <w:sz w:val="20"/>
          <w:szCs w:val="20"/>
          <w:lang w:val="en-US"/>
        </w:rPr>
        <w:t>13, 383-390 (1994).</w:t>
      </w:r>
    </w:p>
  </w:footnote>
  <w:footnote w:id="15">
    <w:p w14:paraId="1B16D06B" w14:textId="4D1C5234" w:rsidR="006F5B0D" w:rsidRPr="00097093" w:rsidRDefault="006F5B0D" w:rsidP="00F50B1E">
      <w:pPr>
        <w:pStyle w:val="FootnoteText"/>
        <w:rPr>
          <w:lang w:val="en-US"/>
        </w:rPr>
      </w:pPr>
      <w:r w:rsidRPr="00097093">
        <w:rPr>
          <w:rStyle w:val="FootnoteReference"/>
        </w:rPr>
        <w:footnoteRef/>
      </w:r>
      <w:r w:rsidRPr="00097093">
        <w:t xml:space="preserve"> </w:t>
      </w:r>
      <w:bookmarkStart w:id="14" w:name="_Hlk27507304"/>
      <w:r w:rsidRPr="00097093">
        <w:t>20,615 votes in last weekend vs. 12,522 in first weekend in NYC E</w:t>
      </w:r>
      <w:bookmarkEnd w:id="14"/>
      <w:r w:rsidRPr="00097093">
        <w:t xml:space="preserve">V. </w:t>
      </w:r>
      <w:hyperlink r:id="rId7" w:anchor="_blank" w:history="1">
        <w:r w:rsidRPr="00097093">
          <w:rPr>
            <w:rStyle w:val="Hyperlink"/>
          </w:rPr>
          <w:t>https://vote.nyc/important-notices/early-voting-check-ins</w:t>
        </w:r>
      </w:hyperlink>
      <w:r w:rsidR="00C60D33">
        <w:rPr>
          <w:rStyle w:val="Hyperlink"/>
        </w:rPr>
        <w:t>.</w:t>
      </w:r>
      <w:r w:rsidRPr="00097093">
        <w:rPr>
          <w:rFonts w:eastAsia="Times New Roman"/>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271"/>
    <w:multiLevelType w:val="hybridMultilevel"/>
    <w:tmpl w:val="48BE3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A63A8F"/>
    <w:multiLevelType w:val="multilevel"/>
    <w:tmpl w:val="6476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9E01D4"/>
    <w:multiLevelType w:val="hybridMultilevel"/>
    <w:tmpl w:val="88FEE6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84E"/>
    <w:multiLevelType w:val="multilevel"/>
    <w:tmpl w:val="EDCEAC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4D027B"/>
    <w:multiLevelType w:val="hybridMultilevel"/>
    <w:tmpl w:val="C85E41C0"/>
    <w:lvl w:ilvl="0" w:tplc="25442098">
      <w:start w:val="1"/>
      <w:numFmt w:val="decimal"/>
      <w:lvlText w:val="%1."/>
      <w:lvlJc w:val="left"/>
      <w:pPr>
        <w:ind w:left="1440" w:hanging="360"/>
      </w:pPr>
      <w:rPr>
        <w:b w:val="0"/>
      </w:r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5" w15:restartNumberingAfterBreak="0">
    <w:nsid w:val="3A103582"/>
    <w:multiLevelType w:val="hybridMultilevel"/>
    <w:tmpl w:val="D214C9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F5B09"/>
    <w:multiLevelType w:val="hybridMultilevel"/>
    <w:tmpl w:val="7CB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96273"/>
    <w:multiLevelType w:val="hybridMultilevel"/>
    <w:tmpl w:val="33FE0C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B4A6AAB"/>
    <w:multiLevelType w:val="hybridMultilevel"/>
    <w:tmpl w:val="EB2C7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42872"/>
    <w:multiLevelType w:val="multilevel"/>
    <w:tmpl w:val="F7E0E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F84DFE"/>
    <w:multiLevelType w:val="multilevel"/>
    <w:tmpl w:val="92C04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7D0877"/>
    <w:multiLevelType w:val="hybridMultilevel"/>
    <w:tmpl w:val="C032B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15255"/>
    <w:multiLevelType w:val="hybridMultilevel"/>
    <w:tmpl w:val="C71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872FA"/>
    <w:multiLevelType w:val="multilevel"/>
    <w:tmpl w:val="7416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0769AF"/>
    <w:multiLevelType w:val="hybridMultilevel"/>
    <w:tmpl w:val="568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10076"/>
    <w:multiLevelType w:val="hybridMultilevel"/>
    <w:tmpl w:val="89D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F4F46"/>
    <w:multiLevelType w:val="multilevel"/>
    <w:tmpl w:val="F7E0E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411268"/>
    <w:multiLevelType w:val="hybridMultilevel"/>
    <w:tmpl w:val="4E78E8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9A75870"/>
    <w:multiLevelType w:val="hybridMultilevel"/>
    <w:tmpl w:val="615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30D62"/>
    <w:multiLevelType w:val="hybridMultilevel"/>
    <w:tmpl w:val="42B0B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07A1B"/>
    <w:multiLevelType w:val="multilevel"/>
    <w:tmpl w:val="5BBC8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E026804"/>
    <w:multiLevelType w:val="multilevel"/>
    <w:tmpl w:val="EDCEAC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
  </w:num>
  <w:num w:numId="3">
    <w:abstractNumId w:val="13"/>
  </w:num>
  <w:num w:numId="4">
    <w:abstractNumId w:val="16"/>
  </w:num>
  <w:num w:numId="5">
    <w:abstractNumId w:val="5"/>
  </w:num>
  <w:num w:numId="6">
    <w:abstractNumId w:val="11"/>
  </w:num>
  <w:num w:numId="7">
    <w:abstractNumId w:val="19"/>
  </w:num>
  <w:num w:numId="8">
    <w:abstractNumId w:val="7"/>
  </w:num>
  <w:num w:numId="9">
    <w:abstractNumId w:val="18"/>
  </w:num>
  <w:num w:numId="10">
    <w:abstractNumId w:val="21"/>
  </w:num>
  <w:num w:numId="11">
    <w:abstractNumId w:val="17"/>
  </w:num>
  <w:num w:numId="12">
    <w:abstractNumId w:val="6"/>
  </w:num>
  <w:num w:numId="13">
    <w:abstractNumId w:val="2"/>
  </w:num>
  <w:num w:numId="14">
    <w:abstractNumId w:val="9"/>
  </w:num>
  <w:num w:numId="15">
    <w:abstractNumId w:val="8"/>
  </w:num>
  <w:num w:numId="16">
    <w:abstractNumId w:val="0"/>
  </w:num>
  <w:num w:numId="17">
    <w:abstractNumId w:val="12"/>
  </w:num>
  <w:num w:numId="18">
    <w:abstractNumId w:val="15"/>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1E"/>
    <w:rsid w:val="00002D78"/>
    <w:rsid w:val="00025563"/>
    <w:rsid w:val="0002599B"/>
    <w:rsid w:val="00050ED3"/>
    <w:rsid w:val="00060B45"/>
    <w:rsid w:val="00060E08"/>
    <w:rsid w:val="00097093"/>
    <w:rsid w:val="00097338"/>
    <w:rsid w:val="000F6AE6"/>
    <w:rsid w:val="0013094D"/>
    <w:rsid w:val="00132CBE"/>
    <w:rsid w:val="0014346D"/>
    <w:rsid w:val="00143E18"/>
    <w:rsid w:val="0017261C"/>
    <w:rsid w:val="001868D3"/>
    <w:rsid w:val="001D0A51"/>
    <w:rsid w:val="001D1681"/>
    <w:rsid w:val="00201026"/>
    <w:rsid w:val="0020251B"/>
    <w:rsid w:val="00213AE1"/>
    <w:rsid w:val="00221A31"/>
    <w:rsid w:val="002454BA"/>
    <w:rsid w:val="00245C63"/>
    <w:rsid w:val="00246101"/>
    <w:rsid w:val="00256C5E"/>
    <w:rsid w:val="00280291"/>
    <w:rsid w:val="0028218B"/>
    <w:rsid w:val="00297BA4"/>
    <w:rsid w:val="002C7677"/>
    <w:rsid w:val="002D597D"/>
    <w:rsid w:val="002E1A7A"/>
    <w:rsid w:val="0032044E"/>
    <w:rsid w:val="00330854"/>
    <w:rsid w:val="00332F25"/>
    <w:rsid w:val="00334F81"/>
    <w:rsid w:val="00342EFC"/>
    <w:rsid w:val="00366CB1"/>
    <w:rsid w:val="003C7500"/>
    <w:rsid w:val="003D69E1"/>
    <w:rsid w:val="003E3189"/>
    <w:rsid w:val="003F1F50"/>
    <w:rsid w:val="00401D7C"/>
    <w:rsid w:val="00411CCA"/>
    <w:rsid w:val="004217EF"/>
    <w:rsid w:val="00433982"/>
    <w:rsid w:val="00436889"/>
    <w:rsid w:val="004731DA"/>
    <w:rsid w:val="00486D35"/>
    <w:rsid w:val="0049428D"/>
    <w:rsid w:val="0049439E"/>
    <w:rsid w:val="004A07D5"/>
    <w:rsid w:val="004A27CD"/>
    <w:rsid w:val="004D49C0"/>
    <w:rsid w:val="004E1628"/>
    <w:rsid w:val="004E4E67"/>
    <w:rsid w:val="004F42E3"/>
    <w:rsid w:val="00556C61"/>
    <w:rsid w:val="00570148"/>
    <w:rsid w:val="005A41E7"/>
    <w:rsid w:val="005C05CC"/>
    <w:rsid w:val="005C3DB4"/>
    <w:rsid w:val="005C510D"/>
    <w:rsid w:val="005D0510"/>
    <w:rsid w:val="005F1E2C"/>
    <w:rsid w:val="005F26C2"/>
    <w:rsid w:val="0060110C"/>
    <w:rsid w:val="00615B54"/>
    <w:rsid w:val="0066625B"/>
    <w:rsid w:val="006678F0"/>
    <w:rsid w:val="00681955"/>
    <w:rsid w:val="006829D2"/>
    <w:rsid w:val="0069272F"/>
    <w:rsid w:val="006E7F12"/>
    <w:rsid w:val="006F5B0D"/>
    <w:rsid w:val="00700343"/>
    <w:rsid w:val="00723D10"/>
    <w:rsid w:val="0072605E"/>
    <w:rsid w:val="00730EE7"/>
    <w:rsid w:val="00767AFA"/>
    <w:rsid w:val="007714F1"/>
    <w:rsid w:val="007A560A"/>
    <w:rsid w:val="007A5D90"/>
    <w:rsid w:val="007B1B25"/>
    <w:rsid w:val="007D1501"/>
    <w:rsid w:val="007D5E11"/>
    <w:rsid w:val="007F581E"/>
    <w:rsid w:val="008058B6"/>
    <w:rsid w:val="00822DB3"/>
    <w:rsid w:val="00846837"/>
    <w:rsid w:val="008842F0"/>
    <w:rsid w:val="0088545A"/>
    <w:rsid w:val="0088778B"/>
    <w:rsid w:val="008927EE"/>
    <w:rsid w:val="00896F94"/>
    <w:rsid w:val="008B3054"/>
    <w:rsid w:val="008B3EF2"/>
    <w:rsid w:val="008C5E5A"/>
    <w:rsid w:val="008D6C0A"/>
    <w:rsid w:val="008F0274"/>
    <w:rsid w:val="009257BF"/>
    <w:rsid w:val="00965500"/>
    <w:rsid w:val="009666C4"/>
    <w:rsid w:val="009779D8"/>
    <w:rsid w:val="009A0B60"/>
    <w:rsid w:val="009A0F5D"/>
    <w:rsid w:val="009B133F"/>
    <w:rsid w:val="009B5170"/>
    <w:rsid w:val="009C67B6"/>
    <w:rsid w:val="009D45C7"/>
    <w:rsid w:val="009D5FD2"/>
    <w:rsid w:val="009D7EC5"/>
    <w:rsid w:val="009F0CEF"/>
    <w:rsid w:val="009F32A7"/>
    <w:rsid w:val="009F34EE"/>
    <w:rsid w:val="009F6ACD"/>
    <w:rsid w:val="00A054B0"/>
    <w:rsid w:val="00A11E4E"/>
    <w:rsid w:val="00A276F5"/>
    <w:rsid w:val="00A60B31"/>
    <w:rsid w:val="00A6572B"/>
    <w:rsid w:val="00A65E2C"/>
    <w:rsid w:val="00A97F8D"/>
    <w:rsid w:val="00AA0BC6"/>
    <w:rsid w:val="00AA5F71"/>
    <w:rsid w:val="00AB25EB"/>
    <w:rsid w:val="00B83159"/>
    <w:rsid w:val="00BA6A00"/>
    <w:rsid w:val="00BC1619"/>
    <w:rsid w:val="00BC4B89"/>
    <w:rsid w:val="00BC649C"/>
    <w:rsid w:val="00BD1F76"/>
    <w:rsid w:val="00C133E7"/>
    <w:rsid w:val="00C21203"/>
    <w:rsid w:val="00C221E3"/>
    <w:rsid w:val="00C53BE4"/>
    <w:rsid w:val="00C57674"/>
    <w:rsid w:val="00C60D33"/>
    <w:rsid w:val="00C67E92"/>
    <w:rsid w:val="00CA58A7"/>
    <w:rsid w:val="00CE7ABB"/>
    <w:rsid w:val="00CF595E"/>
    <w:rsid w:val="00D15BC6"/>
    <w:rsid w:val="00D330A7"/>
    <w:rsid w:val="00D41D5B"/>
    <w:rsid w:val="00DA3D2D"/>
    <w:rsid w:val="00DD4144"/>
    <w:rsid w:val="00DF2C34"/>
    <w:rsid w:val="00E210E0"/>
    <w:rsid w:val="00E21BBA"/>
    <w:rsid w:val="00E24B03"/>
    <w:rsid w:val="00E25447"/>
    <w:rsid w:val="00E53EEB"/>
    <w:rsid w:val="00E62A58"/>
    <w:rsid w:val="00E63CBC"/>
    <w:rsid w:val="00E668BF"/>
    <w:rsid w:val="00E843D1"/>
    <w:rsid w:val="00E84CEE"/>
    <w:rsid w:val="00EA2CBB"/>
    <w:rsid w:val="00EA3966"/>
    <w:rsid w:val="00EB6170"/>
    <w:rsid w:val="00ED3B0E"/>
    <w:rsid w:val="00F26171"/>
    <w:rsid w:val="00F27004"/>
    <w:rsid w:val="00F50B1E"/>
    <w:rsid w:val="00F544D5"/>
    <w:rsid w:val="00F7362A"/>
    <w:rsid w:val="00FD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0EA0"/>
  <w15:docId w15:val="{902318CA-1ECC-4C28-BA8E-D92D15CB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B1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50B1E"/>
    <w:pPr>
      <w:spacing w:line="240" w:lineRule="auto"/>
    </w:pPr>
    <w:rPr>
      <w:sz w:val="20"/>
      <w:szCs w:val="20"/>
    </w:rPr>
  </w:style>
  <w:style w:type="character" w:customStyle="1" w:styleId="CommentTextChar">
    <w:name w:val="Comment Text Char"/>
    <w:basedOn w:val="DefaultParagraphFont"/>
    <w:link w:val="CommentText"/>
    <w:uiPriority w:val="99"/>
    <w:semiHidden/>
    <w:rsid w:val="00F50B1E"/>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F50B1E"/>
    <w:rPr>
      <w:sz w:val="16"/>
      <w:szCs w:val="16"/>
    </w:rPr>
  </w:style>
  <w:style w:type="paragraph" w:styleId="ListParagraph">
    <w:name w:val="List Paragraph"/>
    <w:aliases w:val="Bullet Paragraph,Style 10,Style 13,List Bulletized,B1 paragraph,Figure_name,Bullet- First level,List Paragraph1,Corbus_W/o Numbering,Bullet List,FooterText"/>
    <w:basedOn w:val="Normal"/>
    <w:link w:val="ListParagraphChar"/>
    <w:uiPriority w:val="34"/>
    <w:qFormat/>
    <w:rsid w:val="00F50B1E"/>
    <w:pPr>
      <w:ind w:left="720"/>
      <w:contextualSpacing/>
    </w:pPr>
  </w:style>
  <w:style w:type="paragraph" w:styleId="Footer">
    <w:name w:val="footer"/>
    <w:basedOn w:val="Normal"/>
    <w:link w:val="FooterChar"/>
    <w:uiPriority w:val="99"/>
    <w:unhideWhenUsed/>
    <w:rsid w:val="00F50B1E"/>
    <w:pPr>
      <w:tabs>
        <w:tab w:val="center" w:pos="4680"/>
        <w:tab w:val="right" w:pos="9360"/>
      </w:tabs>
      <w:spacing w:line="240" w:lineRule="auto"/>
    </w:pPr>
  </w:style>
  <w:style w:type="character" w:customStyle="1" w:styleId="FooterChar">
    <w:name w:val="Footer Char"/>
    <w:basedOn w:val="DefaultParagraphFont"/>
    <w:link w:val="Footer"/>
    <w:uiPriority w:val="99"/>
    <w:rsid w:val="00F50B1E"/>
    <w:rPr>
      <w:rFonts w:ascii="Arial" w:eastAsia="Arial" w:hAnsi="Arial" w:cs="Arial"/>
      <w:lang w:val="en"/>
    </w:rPr>
  </w:style>
  <w:style w:type="paragraph" w:styleId="FootnoteText">
    <w:name w:val="footnote text"/>
    <w:basedOn w:val="Normal"/>
    <w:link w:val="FootnoteTextChar"/>
    <w:uiPriority w:val="99"/>
    <w:semiHidden/>
    <w:unhideWhenUsed/>
    <w:rsid w:val="00F50B1E"/>
    <w:pPr>
      <w:spacing w:line="240" w:lineRule="auto"/>
    </w:pPr>
    <w:rPr>
      <w:sz w:val="20"/>
      <w:szCs w:val="20"/>
    </w:rPr>
  </w:style>
  <w:style w:type="character" w:customStyle="1" w:styleId="FootnoteTextChar">
    <w:name w:val="Footnote Text Char"/>
    <w:basedOn w:val="DefaultParagraphFont"/>
    <w:link w:val="FootnoteText"/>
    <w:uiPriority w:val="99"/>
    <w:semiHidden/>
    <w:rsid w:val="00F50B1E"/>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F50B1E"/>
    <w:rPr>
      <w:vertAlign w:val="superscript"/>
    </w:rPr>
  </w:style>
  <w:style w:type="character" w:styleId="Hyperlink">
    <w:name w:val="Hyperlink"/>
    <w:basedOn w:val="DefaultParagraphFont"/>
    <w:uiPriority w:val="99"/>
    <w:unhideWhenUsed/>
    <w:rsid w:val="009F34EE"/>
    <w:rPr>
      <w:color w:val="0000FF"/>
      <w:u w:val="single"/>
    </w:rPr>
  </w:style>
  <w:style w:type="paragraph" w:styleId="BalloonText">
    <w:name w:val="Balloon Text"/>
    <w:basedOn w:val="Normal"/>
    <w:link w:val="BalloonTextChar"/>
    <w:uiPriority w:val="99"/>
    <w:semiHidden/>
    <w:unhideWhenUsed/>
    <w:rsid w:val="008927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EE"/>
    <w:rPr>
      <w:rFonts w:ascii="Tahoma" w:eastAsia="Arial" w:hAnsi="Tahoma" w:cs="Tahoma"/>
      <w:sz w:val="16"/>
      <w:szCs w:val="16"/>
      <w:lang w:val="en"/>
    </w:rPr>
  </w:style>
  <w:style w:type="paragraph" w:styleId="CommentSubject">
    <w:name w:val="annotation subject"/>
    <w:basedOn w:val="CommentText"/>
    <w:next w:val="CommentText"/>
    <w:link w:val="CommentSubjectChar"/>
    <w:uiPriority w:val="99"/>
    <w:semiHidden/>
    <w:unhideWhenUsed/>
    <w:rsid w:val="008927EE"/>
    <w:rPr>
      <w:b/>
      <w:bCs/>
    </w:rPr>
  </w:style>
  <w:style w:type="character" w:customStyle="1" w:styleId="CommentSubjectChar">
    <w:name w:val="Comment Subject Char"/>
    <w:basedOn w:val="CommentTextChar"/>
    <w:link w:val="CommentSubject"/>
    <w:uiPriority w:val="99"/>
    <w:semiHidden/>
    <w:rsid w:val="008927EE"/>
    <w:rPr>
      <w:rFonts w:ascii="Arial" w:eastAsia="Arial" w:hAnsi="Arial" w:cs="Arial"/>
      <w:b/>
      <w:bCs/>
      <w:sz w:val="20"/>
      <w:szCs w:val="20"/>
      <w:lang w:val="en"/>
    </w:rPr>
  </w:style>
  <w:style w:type="paragraph" w:styleId="Revision">
    <w:name w:val="Revision"/>
    <w:hidden/>
    <w:uiPriority w:val="99"/>
    <w:semiHidden/>
    <w:rsid w:val="00BC1619"/>
    <w:pPr>
      <w:spacing w:after="0" w:line="240" w:lineRule="auto"/>
    </w:pPr>
    <w:rPr>
      <w:rFonts w:ascii="Arial" w:eastAsia="Arial" w:hAnsi="Arial" w:cs="Arial"/>
      <w:lang w:val="en"/>
    </w:rPr>
  </w:style>
  <w:style w:type="character" w:styleId="FollowedHyperlink">
    <w:name w:val="FollowedHyperlink"/>
    <w:basedOn w:val="DefaultParagraphFont"/>
    <w:uiPriority w:val="99"/>
    <w:semiHidden/>
    <w:unhideWhenUsed/>
    <w:rsid w:val="006829D2"/>
    <w:rPr>
      <w:color w:val="954F72" w:themeColor="followedHyperlink"/>
      <w:u w:val="single"/>
    </w:rPr>
  </w:style>
  <w:style w:type="character" w:customStyle="1" w:styleId="ListParagraphChar">
    <w:name w:val="List Paragraph Char"/>
    <w:aliases w:val="Bullet Paragraph Char,Style 10 Char,Style 13 Char,List Bulletized Char,B1 paragraph Char,Figure_name Char,Bullet- First level Char,List Paragraph1 Char,Corbus_W/o Numbering Char,Bullet List Char,FooterText Char"/>
    <w:basedOn w:val="DefaultParagraphFont"/>
    <w:link w:val="ListParagraph"/>
    <w:uiPriority w:val="34"/>
    <w:locked/>
    <w:rsid w:val="005C3DB4"/>
    <w:rPr>
      <w:rFonts w:ascii="Arial" w:eastAsia="Arial" w:hAnsi="Arial" w:cs="Arial"/>
      <w:lang w:val="en"/>
    </w:rPr>
  </w:style>
  <w:style w:type="character" w:styleId="EndnoteReference">
    <w:name w:val="endnote reference"/>
    <w:basedOn w:val="DefaultParagraphFont"/>
    <w:uiPriority w:val="99"/>
    <w:semiHidden/>
    <w:unhideWhenUsed/>
    <w:rsid w:val="005C3DB4"/>
    <w:rPr>
      <w:vertAlign w:val="superscript"/>
    </w:rPr>
  </w:style>
  <w:style w:type="character" w:styleId="UnresolvedMention">
    <w:name w:val="Unresolved Mention"/>
    <w:basedOn w:val="DefaultParagraphFont"/>
    <w:uiPriority w:val="99"/>
    <w:semiHidden/>
    <w:unhideWhenUsed/>
    <w:rsid w:val="004E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551">
      <w:bodyDiv w:val="1"/>
      <w:marLeft w:val="0"/>
      <w:marRight w:val="0"/>
      <w:marTop w:val="0"/>
      <w:marBottom w:val="0"/>
      <w:divBdr>
        <w:top w:val="none" w:sz="0" w:space="0" w:color="auto"/>
        <w:left w:val="none" w:sz="0" w:space="0" w:color="auto"/>
        <w:bottom w:val="none" w:sz="0" w:space="0" w:color="auto"/>
        <w:right w:val="none" w:sz="0" w:space="0" w:color="auto"/>
      </w:divBdr>
    </w:div>
    <w:div w:id="66542077">
      <w:bodyDiv w:val="1"/>
      <w:marLeft w:val="0"/>
      <w:marRight w:val="0"/>
      <w:marTop w:val="0"/>
      <w:marBottom w:val="0"/>
      <w:divBdr>
        <w:top w:val="none" w:sz="0" w:space="0" w:color="auto"/>
        <w:left w:val="none" w:sz="0" w:space="0" w:color="auto"/>
        <w:bottom w:val="none" w:sz="0" w:space="0" w:color="auto"/>
        <w:right w:val="none" w:sz="0" w:space="0" w:color="auto"/>
      </w:divBdr>
    </w:div>
    <w:div w:id="276454459">
      <w:bodyDiv w:val="1"/>
      <w:marLeft w:val="0"/>
      <w:marRight w:val="0"/>
      <w:marTop w:val="0"/>
      <w:marBottom w:val="0"/>
      <w:divBdr>
        <w:top w:val="none" w:sz="0" w:space="0" w:color="auto"/>
        <w:left w:val="none" w:sz="0" w:space="0" w:color="auto"/>
        <w:bottom w:val="none" w:sz="0" w:space="0" w:color="auto"/>
        <w:right w:val="none" w:sz="0" w:space="0" w:color="auto"/>
      </w:divBdr>
    </w:div>
    <w:div w:id="959340860">
      <w:bodyDiv w:val="1"/>
      <w:marLeft w:val="0"/>
      <w:marRight w:val="0"/>
      <w:marTop w:val="0"/>
      <w:marBottom w:val="0"/>
      <w:divBdr>
        <w:top w:val="none" w:sz="0" w:space="0" w:color="auto"/>
        <w:left w:val="none" w:sz="0" w:space="0" w:color="auto"/>
        <w:bottom w:val="none" w:sz="0" w:space="0" w:color="auto"/>
        <w:right w:val="none" w:sz="0" w:space="0" w:color="auto"/>
      </w:divBdr>
    </w:div>
    <w:div w:id="1198469205">
      <w:bodyDiv w:val="1"/>
      <w:marLeft w:val="0"/>
      <w:marRight w:val="0"/>
      <w:marTop w:val="0"/>
      <w:marBottom w:val="0"/>
      <w:divBdr>
        <w:top w:val="none" w:sz="0" w:space="0" w:color="auto"/>
        <w:left w:val="none" w:sz="0" w:space="0" w:color="auto"/>
        <w:bottom w:val="none" w:sz="0" w:space="0" w:color="auto"/>
        <w:right w:val="none" w:sz="0" w:space="0" w:color="auto"/>
      </w:divBdr>
    </w:div>
    <w:div w:id="1364016608">
      <w:bodyDiv w:val="1"/>
      <w:marLeft w:val="0"/>
      <w:marRight w:val="0"/>
      <w:marTop w:val="0"/>
      <w:marBottom w:val="0"/>
      <w:divBdr>
        <w:top w:val="none" w:sz="0" w:space="0" w:color="auto"/>
        <w:left w:val="none" w:sz="0" w:space="0" w:color="auto"/>
        <w:bottom w:val="none" w:sz="0" w:space="0" w:color="auto"/>
        <w:right w:val="none" w:sz="0" w:space="0" w:color="auto"/>
      </w:divBdr>
    </w:div>
    <w:div w:id="1396930403">
      <w:bodyDiv w:val="1"/>
      <w:marLeft w:val="0"/>
      <w:marRight w:val="0"/>
      <w:marTop w:val="0"/>
      <w:marBottom w:val="0"/>
      <w:divBdr>
        <w:top w:val="none" w:sz="0" w:space="0" w:color="auto"/>
        <w:left w:val="none" w:sz="0" w:space="0" w:color="auto"/>
        <w:bottom w:val="none" w:sz="0" w:space="0" w:color="auto"/>
        <w:right w:val="none" w:sz="0" w:space="0" w:color="auto"/>
      </w:divBdr>
    </w:div>
    <w:div w:id="1652103790">
      <w:bodyDiv w:val="1"/>
      <w:marLeft w:val="0"/>
      <w:marRight w:val="0"/>
      <w:marTop w:val="0"/>
      <w:marBottom w:val="0"/>
      <w:divBdr>
        <w:top w:val="none" w:sz="0" w:space="0" w:color="auto"/>
        <w:left w:val="none" w:sz="0" w:space="0" w:color="auto"/>
        <w:bottom w:val="none" w:sz="0" w:space="0" w:color="auto"/>
        <w:right w:val="none" w:sz="0" w:space="0" w:color="auto"/>
      </w:divBdr>
    </w:div>
    <w:div w:id="18647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civicengagement/contact/poll-site-interpretation-feedback.page" TargetMode="Externa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ivicengagement.ny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info@civicengagement.nyc.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kaur@civicengagement.nyc.gov"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library/working-papers/2015/demo/SEHSD-WP2015-18.html" TargetMode="External"/><Relationship Id="rId7" Type="http://schemas.openxmlformats.org/officeDocument/2006/relationships/hyperlink" Target="https://gcc02.safelinks.protection.outlook.com/?url=https%3A%2F%2Fvote.nyc%2Fimportant-notices%2Fearly-voting-check-ins&amp;data=02%7C01%7Cssayeed%40civicengagement.nyc.gov%7C8f71a4258bed4ee7555508d7835ee5d1%7C73d61799c28440228d4154cc4f1929ef%7C0%7C0%7C637122316418695508&amp;sdata=%2BykfNXp3C9PTL%2FJnuF64iKQS%2BVWin88CLLQWKHIV9Ak%3D&amp;reserved=0" TargetMode="External"/><Relationship Id="rId2" Type="http://schemas.openxmlformats.org/officeDocument/2006/relationships/hyperlink" Target="https://www2.census.gov/programs-surveys/acs/about/qbyqfact/Language.pdf" TargetMode="External"/><Relationship Id="rId1" Type="http://schemas.openxmlformats.org/officeDocument/2006/relationships/hyperlink" Target="https://factfinder.census.gov/faces/tableservices/jsf/pages/productview.xhtml?src=CF" TargetMode="External"/><Relationship Id="rId6" Type="http://schemas.openxmlformats.org/officeDocument/2006/relationships/hyperlink" Target="https://www1.nyc.gov/assets/immigrants/downloads/pdf/Local_Law_30.pdf" TargetMode="External"/><Relationship Id="rId5" Type="http://schemas.openxmlformats.org/officeDocument/2006/relationships/hyperlink" Target="https://gcc02.safelinks.protection.outlook.com/?url=https%3A%2F%2Fwww.census.gov%2Fprograms-surveys%2Facs%2Ftechnical-documentation%2Fpums.html&amp;data=02%7C01%7Cgkaur%40civicengagement.nyc.gov%7C63d0457fdb834ff733a008d78e1adf4f%7C73d61799c28440228d4154cc4f1929ef%7C0%7C0%7C637134118368484744&amp;sdata=NddIoDDNVtKcTehhyEuSa3kbilWsIOCU4IAqT3hoVEI%3D&amp;reserved=0" TargetMode="External"/><Relationship Id="rId4" Type="http://schemas.openxmlformats.org/officeDocument/2006/relationships/hyperlink" Target="https://www.census.gov/acs/www/about/why-we-ask-each-question/citizenshi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75B9E-95D1-D743-BBD4-2BB2B70B73E5}" type="doc">
      <dgm:prSet loTypeId="urn:microsoft.com/office/officeart/2005/8/layout/hChevron3" loCatId="" qsTypeId="urn:microsoft.com/office/officeart/2005/8/quickstyle/simple1" qsCatId="simple" csTypeId="urn:microsoft.com/office/officeart/2005/8/colors/accent1_2" csCatId="accent1" phldr="1"/>
      <dgm:spPr/>
    </dgm:pt>
    <dgm:pt modelId="{76B6F940-9DCB-CE43-AC64-FE711051F565}">
      <dgm:prSet phldrT="[Text]" custT="1"/>
      <dgm:spPr/>
      <dgm:t>
        <a:bodyPr/>
        <a:lstStyle/>
        <a:p>
          <a:r>
            <a:rPr lang="en-US" sz="1200" b="0">
              <a:solidFill>
                <a:srgbClr val="FFFFFF"/>
              </a:solidFill>
              <a:latin typeface="+mj-lt"/>
            </a:rPr>
            <a:t>January 1st, 2020 </a:t>
          </a:r>
        </a:p>
        <a:p>
          <a:r>
            <a:rPr lang="en-US" sz="1200" b="0">
              <a:solidFill>
                <a:srgbClr val="FFFFFF"/>
              </a:solidFill>
              <a:latin typeface="+mj-lt"/>
            </a:rPr>
            <a:t> Proposed Methodology p</a:t>
          </a:r>
          <a:r>
            <a:rPr lang="en-US" sz="1200">
              <a:latin typeface="+mj-lt"/>
            </a:rPr>
            <a:t>ublicly </a:t>
          </a:r>
          <a:r>
            <a:rPr lang="en-US" sz="1200" b="0">
              <a:solidFill>
                <a:srgbClr val="FFFFFF"/>
              </a:solidFill>
              <a:latin typeface="+mj-lt"/>
            </a:rPr>
            <a:t>available</a:t>
          </a:r>
        </a:p>
      </dgm:t>
    </dgm:pt>
    <dgm:pt modelId="{12254A67-1734-4140-882E-19F0D38CA6BA}" type="parTrans" cxnId="{E0A120BE-582A-3A46-BF8A-23C72EAC48FE}">
      <dgm:prSet/>
      <dgm:spPr/>
      <dgm:t>
        <a:bodyPr/>
        <a:lstStyle/>
        <a:p>
          <a:endParaRPr lang="en-US"/>
        </a:p>
      </dgm:t>
    </dgm:pt>
    <dgm:pt modelId="{ED71AD8F-7C7E-534E-81F0-F62ED9B18D48}" type="sibTrans" cxnId="{E0A120BE-582A-3A46-BF8A-23C72EAC48FE}">
      <dgm:prSet/>
      <dgm:spPr/>
      <dgm:t>
        <a:bodyPr/>
        <a:lstStyle/>
        <a:p>
          <a:endParaRPr lang="en-US"/>
        </a:p>
      </dgm:t>
    </dgm:pt>
    <dgm:pt modelId="{6CE07116-400E-D84B-A136-6CBA12209EC7}">
      <dgm:prSet phldrT="[Text]" custT="1"/>
      <dgm:spPr/>
      <dgm:t>
        <a:bodyPr/>
        <a:lstStyle/>
        <a:p>
          <a:r>
            <a:rPr lang="en-US" sz="1200" b="0">
              <a:solidFill>
                <a:srgbClr val="FFFFFF"/>
              </a:solidFill>
              <a:latin typeface="+mj-lt"/>
            </a:rPr>
            <a:t>April 1st, 2020</a:t>
          </a:r>
        </a:p>
        <a:p>
          <a:r>
            <a:rPr lang="en-US" sz="1200" b="0">
              <a:solidFill>
                <a:srgbClr val="FFFFFF"/>
              </a:solidFill>
              <a:latin typeface="+mj-lt"/>
            </a:rPr>
            <a:t>  Final Methodology is publicly available</a:t>
          </a:r>
        </a:p>
      </dgm:t>
    </dgm:pt>
    <dgm:pt modelId="{6DA9EC57-1522-D74F-84E5-84373E1CCC65}" type="sibTrans" cxnId="{84ABB19B-D993-2747-97AA-57C08DA3EEBA}">
      <dgm:prSet/>
      <dgm:spPr/>
      <dgm:t>
        <a:bodyPr/>
        <a:lstStyle/>
        <a:p>
          <a:endParaRPr lang="en-US"/>
        </a:p>
      </dgm:t>
    </dgm:pt>
    <dgm:pt modelId="{58CE3B68-4694-C844-BE54-315095742194}" type="parTrans" cxnId="{84ABB19B-D993-2747-97AA-57C08DA3EEBA}">
      <dgm:prSet/>
      <dgm:spPr/>
      <dgm:t>
        <a:bodyPr/>
        <a:lstStyle/>
        <a:p>
          <a:endParaRPr lang="en-US"/>
        </a:p>
      </dgm:t>
    </dgm:pt>
    <dgm:pt modelId="{26A69A1B-3051-42B4-A9B2-10344ED66A18}">
      <dgm:prSet phldrT="[Text]" custT="1"/>
      <dgm:spPr/>
      <dgm:t>
        <a:bodyPr/>
        <a:lstStyle/>
        <a:p>
          <a:r>
            <a:rPr lang="en-US" sz="1200" b="0">
              <a:latin typeface="+mj-lt"/>
            </a:rPr>
            <a:t>30 day public comment period &amp; Public Hearing</a:t>
          </a:r>
        </a:p>
      </dgm:t>
    </dgm:pt>
    <dgm:pt modelId="{BFB5956D-3655-4D38-8092-C23B711391CF}" type="parTrans" cxnId="{2EF00D92-92CF-42D7-8614-7E0D7CC7D855}">
      <dgm:prSet/>
      <dgm:spPr/>
      <dgm:t>
        <a:bodyPr/>
        <a:lstStyle/>
        <a:p>
          <a:endParaRPr lang="en-US"/>
        </a:p>
      </dgm:t>
    </dgm:pt>
    <dgm:pt modelId="{695B7987-814D-4948-8F9C-5154FA106EDD}" type="sibTrans" cxnId="{2EF00D92-92CF-42D7-8614-7E0D7CC7D855}">
      <dgm:prSet/>
      <dgm:spPr/>
      <dgm:t>
        <a:bodyPr/>
        <a:lstStyle/>
        <a:p>
          <a:endParaRPr lang="en-US"/>
        </a:p>
      </dgm:t>
    </dgm:pt>
    <dgm:pt modelId="{F874DFF9-695D-3E42-A58F-A45F9619BE8C}" type="pres">
      <dgm:prSet presAssocID="{B5675B9E-95D1-D743-BBD4-2BB2B70B73E5}" presName="Name0" presStyleCnt="0">
        <dgm:presLayoutVars>
          <dgm:dir/>
          <dgm:resizeHandles val="exact"/>
        </dgm:presLayoutVars>
      </dgm:prSet>
      <dgm:spPr/>
    </dgm:pt>
    <dgm:pt modelId="{BFA177B7-0E9A-A04C-8530-3684AA6A780B}" type="pres">
      <dgm:prSet presAssocID="{76B6F940-9DCB-CE43-AC64-FE711051F565}" presName="parTxOnly" presStyleLbl="node1" presStyleIdx="0" presStyleCnt="3" custScaleX="80421">
        <dgm:presLayoutVars>
          <dgm:bulletEnabled val="1"/>
        </dgm:presLayoutVars>
      </dgm:prSet>
      <dgm:spPr/>
    </dgm:pt>
    <dgm:pt modelId="{703AFAB3-F657-D944-9EE4-FE1CA7A59C2A}" type="pres">
      <dgm:prSet presAssocID="{ED71AD8F-7C7E-534E-81F0-F62ED9B18D48}" presName="parSpace" presStyleCnt="0"/>
      <dgm:spPr/>
    </dgm:pt>
    <dgm:pt modelId="{A00A79DA-B306-473F-A904-B14013961A98}" type="pres">
      <dgm:prSet presAssocID="{26A69A1B-3051-42B4-A9B2-10344ED66A18}" presName="parTxOnly" presStyleLbl="node1" presStyleIdx="1" presStyleCnt="3">
        <dgm:presLayoutVars>
          <dgm:bulletEnabled val="1"/>
        </dgm:presLayoutVars>
      </dgm:prSet>
      <dgm:spPr/>
    </dgm:pt>
    <dgm:pt modelId="{68453430-6309-4F3E-B723-0FC588FB6ECB}" type="pres">
      <dgm:prSet presAssocID="{695B7987-814D-4948-8F9C-5154FA106EDD}" presName="parSpace" presStyleCnt="0"/>
      <dgm:spPr/>
    </dgm:pt>
    <dgm:pt modelId="{EA67118F-8693-8247-80CF-6BC0201B02BD}" type="pres">
      <dgm:prSet presAssocID="{6CE07116-400E-D84B-A136-6CBA12209EC7}" presName="parTxOnly" presStyleLbl="node1" presStyleIdx="2" presStyleCnt="3">
        <dgm:presLayoutVars>
          <dgm:bulletEnabled val="1"/>
        </dgm:presLayoutVars>
      </dgm:prSet>
      <dgm:spPr/>
    </dgm:pt>
  </dgm:ptLst>
  <dgm:cxnLst>
    <dgm:cxn modelId="{E6D4930C-45E9-4F9B-BF1C-817682E544BF}" type="presOf" srcId="{6CE07116-400E-D84B-A136-6CBA12209EC7}" destId="{EA67118F-8693-8247-80CF-6BC0201B02BD}" srcOrd="0" destOrd="0" presId="urn:microsoft.com/office/officeart/2005/8/layout/hChevron3"/>
    <dgm:cxn modelId="{863D2D0E-8BDC-4428-B949-34A85235349B}" type="presOf" srcId="{76B6F940-9DCB-CE43-AC64-FE711051F565}" destId="{BFA177B7-0E9A-A04C-8530-3684AA6A780B}" srcOrd="0" destOrd="0" presId="urn:microsoft.com/office/officeart/2005/8/layout/hChevron3"/>
    <dgm:cxn modelId="{2EF00D92-92CF-42D7-8614-7E0D7CC7D855}" srcId="{B5675B9E-95D1-D743-BBD4-2BB2B70B73E5}" destId="{26A69A1B-3051-42B4-A9B2-10344ED66A18}" srcOrd="1" destOrd="0" parTransId="{BFB5956D-3655-4D38-8092-C23B711391CF}" sibTransId="{695B7987-814D-4948-8F9C-5154FA106EDD}"/>
    <dgm:cxn modelId="{84ABB19B-D993-2747-97AA-57C08DA3EEBA}" srcId="{B5675B9E-95D1-D743-BBD4-2BB2B70B73E5}" destId="{6CE07116-400E-D84B-A136-6CBA12209EC7}" srcOrd="2" destOrd="0" parTransId="{58CE3B68-4694-C844-BE54-315095742194}" sibTransId="{6DA9EC57-1522-D74F-84E5-84373E1CCC65}"/>
    <dgm:cxn modelId="{FC913AA8-D42E-4E89-89D9-73BE22615A2E}" type="presOf" srcId="{B5675B9E-95D1-D743-BBD4-2BB2B70B73E5}" destId="{F874DFF9-695D-3E42-A58F-A45F9619BE8C}" srcOrd="0" destOrd="0" presId="urn:microsoft.com/office/officeart/2005/8/layout/hChevron3"/>
    <dgm:cxn modelId="{E0A120BE-582A-3A46-BF8A-23C72EAC48FE}" srcId="{B5675B9E-95D1-D743-BBD4-2BB2B70B73E5}" destId="{76B6F940-9DCB-CE43-AC64-FE711051F565}" srcOrd="0" destOrd="0" parTransId="{12254A67-1734-4140-882E-19F0D38CA6BA}" sibTransId="{ED71AD8F-7C7E-534E-81F0-F62ED9B18D48}"/>
    <dgm:cxn modelId="{EC01BBC5-E6E5-4DD0-ACEA-3CDACD57F57A}" type="presOf" srcId="{26A69A1B-3051-42B4-A9B2-10344ED66A18}" destId="{A00A79DA-B306-473F-A904-B14013961A98}" srcOrd="0" destOrd="0" presId="urn:microsoft.com/office/officeart/2005/8/layout/hChevron3"/>
    <dgm:cxn modelId="{592621A2-C3D9-44D1-91B7-948DDF0E9B43}" type="presParOf" srcId="{F874DFF9-695D-3E42-A58F-A45F9619BE8C}" destId="{BFA177B7-0E9A-A04C-8530-3684AA6A780B}" srcOrd="0" destOrd="0" presId="urn:microsoft.com/office/officeart/2005/8/layout/hChevron3"/>
    <dgm:cxn modelId="{D626547C-9407-47F5-9B5F-28C24A5B424C}" type="presParOf" srcId="{F874DFF9-695D-3E42-A58F-A45F9619BE8C}" destId="{703AFAB3-F657-D944-9EE4-FE1CA7A59C2A}" srcOrd="1" destOrd="0" presId="urn:microsoft.com/office/officeart/2005/8/layout/hChevron3"/>
    <dgm:cxn modelId="{A24FA6EA-51E3-4871-B734-3B580963814D}" type="presParOf" srcId="{F874DFF9-695D-3E42-A58F-A45F9619BE8C}" destId="{A00A79DA-B306-473F-A904-B14013961A98}" srcOrd="2" destOrd="0" presId="urn:microsoft.com/office/officeart/2005/8/layout/hChevron3"/>
    <dgm:cxn modelId="{94669FFE-8D85-4441-9C82-9FC63D449DE3}" type="presParOf" srcId="{F874DFF9-695D-3E42-A58F-A45F9619BE8C}" destId="{68453430-6309-4F3E-B723-0FC588FB6ECB}" srcOrd="3" destOrd="0" presId="urn:microsoft.com/office/officeart/2005/8/layout/hChevron3"/>
    <dgm:cxn modelId="{AC8A663D-4C70-4BD3-8BDE-2062E5C06F23}" type="presParOf" srcId="{F874DFF9-695D-3E42-A58F-A45F9619BE8C}" destId="{EA67118F-8693-8247-80CF-6BC0201B02BD}" srcOrd="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177B7-0E9A-A04C-8530-3684AA6A780B}">
      <dsp:nvSpPr>
        <dsp:cNvPr id="0" name=""/>
        <dsp:cNvSpPr/>
      </dsp:nvSpPr>
      <dsp:spPr>
        <a:xfrm>
          <a:off x="2927" y="0"/>
          <a:ext cx="1986180" cy="75628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rgbClr val="FFFFFF"/>
              </a:solidFill>
              <a:latin typeface="+mj-lt"/>
            </a:rPr>
            <a:t>January 1st, 2020 </a:t>
          </a:r>
        </a:p>
        <a:p>
          <a:pPr marL="0" lvl="0" indent="0" algn="ctr" defTabSz="533400">
            <a:lnSpc>
              <a:spcPct val="90000"/>
            </a:lnSpc>
            <a:spcBef>
              <a:spcPct val="0"/>
            </a:spcBef>
            <a:spcAft>
              <a:spcPct val="35000"/>
            </a:spcAft>
            <a:buNone/>
          </a:pPr>
          <a:r>
            <a:rPr lang="en-US" sz="1200" b="0" kern="1200">
              <a:solidFill>
                <a:srgbClr val="FFFFFF"/>
              </a:solidFill>
              <a:latin typeface="+mj-lt"/>
            </a:rPr>
            <a:t> Proposed Methodology p</a:t>
          </a:r>
          <a:r>
            <a:rPr lang="en-US" sz="1200" kern="1200">
              <a:latin typeface="+mj-lt"/>
            </a:rPr>
            <a:t>ublicly </a:t>
          </a:r>
          <a:r>
            <a:rPr lang="en-US" sz="1200" b="0" kern="1200">
              <a:solidFill>
                <a:srgbClr val="FFFFFF"/>
              </a:solidFill>
              <a:latin typeface="+mj-lt"/>
            </a:rPr>
            <a:t>available</a:t>
          </a:r>
        </a:p>
      </dsp:txBody>
      <dsp:txXfrm>
        <a:off x="2927" y="0"/>
        <a:ext cx="1797109" cy="756285"/>
      </dsp:txXfrm>
    </dsp:sp>
    <dsp:sp modelId="{A00A79DA-B306-473F-A904-B14013961A98}">
      <dsp:nvSpPr>
        <dsp:cNvPr id="0" name=""/>
        <dsp:cNvSpPr/>
      </dsp:nvSpPr>
      <dsp:spPr>
        <a:xfrm>
          <a:off x="1495161" y="0"/>
          <a:ext cx="2469728" cy="7562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latin typeface="+mj-lt"/>
            </a:rPr>
            <a:t>30 day public comment period &amp; Public Hearing</a:t>
          </a:r>
        </a:p>
      </dsp:txBody>
      <dsp:txXfrm>
        <a:off x="1873304" y="0"/>
        <a:ext cx="1713443" cy="756285"/>
      </dsp:txXfrm>
    </dsp:sp>
    <dsp:sp modelId="{EA67118F-8693-8247-80CF-6BC0201B02BD}">
      <dsp:nvSpPr>
        <dsp:cNvPr id="0" name=""/>
        <dsp:cNvSpPr/>
      </dsp:nvSpPr>
      <dsp:spPr>
        <a:xfrm>
          <a:off x="3470944" y="0"/>
          <a:ext cx="2469728" cy="75628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rgbClr val="FFFFFF"/>
              </a:solidFill>
              <a:latin typeface="+mj-lt"/>
            </a:rPr>
            <a:t>April 1st, 2020</a:t>
          </a:r>
        </a:p>
        <a:p>
          <a:pPr marL="0" lvl="0" indent="0" algn="ctr" defTabSz="533400">
            <a:lnSpc>
              <a:spcPct val="90000"/>
            </a:lnSpc>
            <a:spcBef>
              <a:spcPct val="0"/>
            </a:spcBef>
            <a:spcAft>
              <a:spcPct val="35000"/>
            </a:spcAft>
            <a:buNone/>
          </a:pPr>
          <a:r>
            <a:rPr lang="en-US" sz="1200" b="0" kern="1200">
              <a:solidFill>
                <a:srgbClr val="FFFFFF"/>
              </a:solidFill>
              <a:latin typeface="+mj-lt"/>
            </a:rPr>
            <a:t>  Final Methodology is publicly available</a:t>
          </a:r>
        </a:p>
      </dsp:txBody>
      <dsp:txXfrm>
        <a:off x="3849087" y="0"/>
        <a:ext cx="1713443" cy="7562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the19</b:Tag>
    <b:SourceType>InternetSite</b:SourceType>
    <b:Guid>{E655159F-B792-42E7-AF93-0F085C4218AE}</b:Guid>
    <b:Title>Local Law 30 Report</b:Title>
    <b:Year>2019</b:Year>
    <b:Author>
      <b:Author>
        <b:NameList>
          <b:Person>
            <b:Last>Affairs</b:Last>
            <b:First>the</b:First>
            <b:Middle>Mayor's Office of Immigrant</b:Middle>
          </b:Person>
        </b:NameList>
      </b:Author>
    </b:Author>
    <b:InternetSiteTitle>www1.nyc.gov</b:InternetSiteTitle>
    <b:Month>June</b:Month>
    <b:Day>28th</b:Day>
    <b:URL>https://www1.nyc.gov/assets/immigrants/downloads/pdf/Local_Law_30.pdf</b:URL>
    <b:RefOrder>1</b:RefOrder>
  </b:Source>
</b:Sources>
</file>

<file path=customXml/itemProps1.xml><?xml version="1.0" encoding="utf-8"?>
<ds:datastoreItem xmlns:ds="http://schemas.openxmlformats.org/officeDocument/2006/customXml" ds:itemID="{34B72FAC-C154-4519-916F-1C3A40B4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Sayeed, Sarah</dc:creator>
  <cp:lastModifiedBy>Kaur, Gagandeep</cp:lastModifiedBy>
  <cp:revision>2</cp:revision>
  <cp:lastPrinted>2020-02-03T15:15:00Z</cp:lastPrinted>
  <dcterms:created xsi:type="dcterms:W3CDTF">2020-02-03T15:20:00Z</dcterms:created>
  <dcterms:modified xsi:type="dcterms:W3CDTF">2020-02-03T15:20:00Z</dcterms:modified>
</cp:coreProperties>
</file>